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1F4" w:rsidRPr="00A554D6" w:rsidRDefault="00D201F4" w:rsidP="00D201F4">
      <w:pPr>
        <w:spacing w:before="100" w:beforeAutospacing="1" w:after="100" w:afterAutospacing="1" w:line="360" w:lineRule="auto"/>
        <w:jc w:val="center"/>
        <w:rPr>
          <w:rFonts w:ascii="Arial Narrow" w:hAnsi="Arial Narrow" w:cs="Arial"/>
          <w:b/>
          <w:sz w:val="20"/>
        </w:rPr>
      </w:pPr>
      <w:r w:rsidRPr="00A554D6">
        <w:rPr>
          <w:rFonts w:ascii="Arial Narrow" w:hAnsi="Arial Narrow" w:cs="Arial"/>
          <w:b/>
          <w:sz w:val="20"/>
        </w:rPr>
        <w:t>Anexo I - MODELO DE DECLARAÇÃO</w:t>
      </w:r>
    </w:p>
    <w:p w:rsidR="00D201F4" w:rsidRPr="00A554D6" w:rsidRDefault="00D201F4" w:rsidP="00D201F4">
      <w:pPr>
        <w:spacing w:before="100" w:beforeAutospacing="1" w:after="100" w:afterAutospacing="1" w:line="360" w:lineRule="auto"/>
        <w:contextualSpacing/>
        <w:jc w:val="center"/>
        <w:rPr>
          <w:rFonts w:ascii="Arial Narrow" w:hAnsi="Arial Narrow" w:cs="Arial"/>
          <w:sz w:val="20"/>
        </w:rPr>
      </w:pPr>
      <w:r w:rsidRPr="00A554D6">
        <w:rPr>
          <w:rFonts w:ascii="Arial Narrow" w:hAnsi="Arial Narrow" w:cs="Arial"/>
          <w:sz w:val="20"/>
        </w:rPr>
        <w:t>No âmbito da candidatura submetida para atribuição de apoio financeiro do</w:t>
      </w:r>
    </w:p>
    <w:p w:rsidR="00D201F4" w:rsidRPr="00A554D6" w:rsidRDefault="00D201F4" w:rsidP="00D201F4">
      <w:pPr>
        <w:spacing w:before="100" w:beforeAutospacing="1" w:after="100" w:afterAutospacing="1" w:line="360" w:lineRule="auto"/>
        <w:jc w:val="center"/>
        <w:rPr>
          <w:sz w:val="20"/>
        </w:rPr>
      </w:pPr>
      <w:r w:rsidRPr="00A554D6">
        <w:rPr>
          <w:rFonts w:ascii="Arial Narrow" w:hAnsi="Arial Narrow" w:cs="Arial"/>
          <w:sz w:val="20"/>
        </w:rPr>
        <w:t>Aviso 25 - Fundo de Eficiência Energética</w:t>
      </w:r>
    </w:p>
    <w:p w:rsidR="00D201F4" w:rsidRPr="00D201F4" w:rsidRDefault="00D201F4" w:rsidP="00D201F4">
      <w:pPr>
        <w:spacing w:after="120" w:line="360" w:lineRule="auto"/>
        <w:jc w:val="both"/>
        <w:rPr>
          <w:sz w:val="20"/>
          <w:szCs w:val="20"/>
        </w:rPr>
      </w:pPr>
      <w:permStart w:id="3299737" w:edGrp="everyone"/>
      <w:r w:rsidRPr="00D201F4">
        <w:rPr>
          <w:i/>
          <w:sz w:val="20"/>
          <w:szCs w:val="20"/>
          <w:highlight w:val="lightGray"/>
        </w:rPr>
        <w:t xml:space="preserve">Identificar nome da entidade beneficiária do tipo B, número de </w:t>
      </w:r>
      <w:r w:rsidRPr="00D201F4">
        <w:rPr>
          <w:rFonts w:asciiTheme="majorHAnsi" w:hAnsiTheme="majorHAnsi" w:cstheme="majorBidi"/>
          <w:i/>
          <w:sz w:val="20"/>
          <w:szCs w:val="20"/>
        </w:rPr>
        <w:t>identificação</w:t>
      </w:r>
      <w:r w:rsidRPr="00D201F4">
        <w:rPr>
          <w:i/>
          <w:sz w:val="20"/>
          <w:szCs w:val="20"/>
          <w:highlight w:val="lightGray"/>
        </w:rPr>
        <w:t xml:space="preserve"> fiscal e sede</w:t>
      </w:r>
      <w:permEnd w:id="3299737"/>
      <w:r w:rsidRPr="00D201F4">
        <w:rPr>
          <w:sz w:val="20"/>
          <w:szCs w:val="20"/>
        </w:rPr>
        <w:t xml:space="preserve">, neste ato representada por </w:t>
      </w:r>
      <w:permStart w:id="515644354" w:edGrp="everyone"/>
      <w:proofErr w:type="gramStart"/>
      <w:r w:rsidRPr="00D201F4">
        <w:rPr>
          <w:i/>
          <w:sz w:val="20"/>
          <w:szCs w:val="20"/>
          <w:highlight w:val="lightGray"/>
        </w:rPr>
        <w:t>nome(s</w:t>
      </w:r>
      <w:proofErr w:type="gramEnd"/>
      <w:r w:rsidRPr="00D201F4">
        <w:rPr>
          <w:i/>
          <w:sz w:val="20"/>
          <w:szCs w:val="20"/>
          <w:highlight w:val="lightGray"/>
        </w:rPr>
        <w:t>), número(s) de documento de identificação, morada(s) e qualidade(s) (gerente/procurador/administrador)</w:t>
      </w:r>
      <w:permEnd w:id="515644354"/>
      <w:r w:rsidRPr="00D201F4">
        <w:rPr>
          <w:sz w:val="20"/>
          <w:szCs w:val="20"/>
        </w:rPr>
        <w:t>, com poderes para o ato, para efeitos de atribuição de apoio fina</w:t>
      </w:r>
      <w:bookmarkStart w:id="0" w:name="_GoBack"/>
      <w:bookmarkEnd w:id="0"/>
      <w:r w:rsidRPr="00D201F4">
        <w:rPr>
          <w:sz w:val="20"/>
          <w:szCs w:val="20"/>
        </w:rPr>
        <w:t xml:space="preserve">nceiro do </w:t>
      </w:r>
      <w:r w:rsidRPr="00D201F4">
        <w:rPr>
          <w:rFonts w:ascii="Arial Narrow" w:hAnsi="Arial Narrow" w:cs="Arial"/>
          <w:sz w:val="20"/>
          <w:szCs w:val="20"/>
        </w:rPr>
        <w:t>Aviso 25 do Fundo de Eficiência Energética</w:t>
      </w:r>
      <w:r w:rsidRPr="00D201F4">
        <w:rPr>
          <w:sz w:val="20"/>
          <w:szCs w:val="20"/>
        </w:rPr>
        <w:t>, declara(m), sob compromisso de honra, que é sua firme intenção cumprir e aceitar as condições expressas neste Aviso, designadamente as seguintes:</w:t>
      </w:r>
    </w:p>
    <w:p w:rsidR="00C6174C" w:rsidRPr="00D201F4" w:rsidRDefault="00C6174C" w:rsidP="00A56FBC">
      <w:pPr>
        <w:pStyle w:val="Default"/>
        <w:numPr>
          <w:ilvl w:val="0"/>
          <w:numId w:val="6"/>
        </w:numPr>
        <w:spacing w:after="120" w:line="360" w:lineRule="auto"/>
        <w:jc w:val="both"/>
        <w:rPr>
          <w:rFonts w:ascii="Arial Narrow" w:hAnsi="Arial Narrow"/>
          <w:sz w:val="20"/>
          <w:szCs w:val="20"/>
        </w:rPr>
      </w:pPr>
      <w:r w:rsidRPr="00D201F4">
        <w:rPr>
          <w:rFonts w:ascii="Arial Narrow" w:hAnsi="Arial Narrow"/>
          <w:sz w:val="20"/>
          <w:szCs w:val="20"/>
        </w:rPr>
        <w:t>Que a sua representada possui contabilidade organizada, de acordo com o estatuído no respetivo plano oficial de contabilidade em vigor, sendo verdadeiras as informações aí indicadas, para efeitos do cumprimento do disposto na alínea c) do artigo 3.º da Portaria n.º 26/2011, de 10 de janeiro;</w:t>
      </w:r>
    </w:p>
    <w:p w:rsidR="00C6174C" w:rsidRPr="00D201F4" w:rsidRDefault="00C6174C" w:rsidP="00A56FBC">
      <w:pPr>
        <w:pStyle w:val="Default"/>
        <w:numPr>
          <w:ilvl w:val="0"/>
          <w:numId w:val="6"/>
        </w:numPr>
        <w:spacing w:after="120" w:line="360" w:lineRule="auto"/>
        <w:jc w:val="both"/>
        <w:rPr>
          <w:rFonts w:ascii="Arial Narrow" w:hAnsi="Arial Narrow"/>
          <w:sz w:val="20"/>
          <w:szCs w:val="20"/>
        </w:rPr>
      </w:pPr>
      <w:r w:rsidRPr="00D201F4">
        <w:rPr>
          <w:rFonts w:ascii="Arial Narrow" w:hAnsi="Arial Narrow"/>
          <w:sz w:val="20"/>
          <w:szCs w:val="20"/>
        </w:rPr>
        <w:t>Que a sua representada não se encontra em estado de insolvência, em fase de liquidação, dissolução ou cessação de atividade, sujeita a qualquer meio preventivo de liquidação de patrimónios ou em qualquer situação análoga, nem tem o respetivo processo pendente;</w:t>
      </w:r>
    </w:p>
    <w:p w:rsidR="00C6174C" w:rsidRPr="00D201F4" w:rsidRDefault="00C6174C" w:rsidP="00A56FBC">
      <w:pPr>
        <w:pStyle w:val="Default"/>
        <w:numPr>
          <w:ilvl w:val="0"/>
          <w:numId w:val="6"/>
        </w:numPr>
        <w:spacing w:after="120" w:line="360" w:lineRule="auto"/>
        <w:jc w:val="both"/>
        <w:rPr>
          <w:rFonts w:ascii="Arial Narrow" w:hAnsi="Arial Narrow"/>
          <w:sz w:val="20"/>
          <w:szCs w:val="20"/>
        </w:rPr>
      </w:pPr>
      <w:r w:rsidRPr="00D201F4">
        <w:rPr>
          <w:rFonts w:ascii="Arial Narrow" w:hAnsi="Arial Narrow"/>
          <w:sz w:val="20"/>
          <w:szCs w:val="20"/>
        </w:rPr>
        <w:t>Não foi objeto de aplicação de sanção administrativa por falta grave em matéria profissional (</w:t>
      </w:r>
      <w:r w:rsidRPr="00D201F4">
        <w:rPr>
          <w:rFonts w:ascii="Arial Narrow" w:hAnsi="Arial Narrow"/>
          <w:sz w:val="20"/>
          <w:szCs w:val="20"/>
          <w:vertAlign w:val="superscript"/>
        </w:rPr>
        <w:footnoteReference w:id="1"/>
      </w:r>
      <w:r w:rsidRPr="00D201F4">
        <w:rPr>
          <w:rFonts w:ascii="Arial Narrow" w:hAnsi="Arial Narrow"/>
          <w:sz w:val="20"/>
          <w:szCs w:val="20"/>
        </w:rPr>
        <w:t>) [ou os titulares dos seus órgãos sociais de administração, direção ou gerência não foram objeto de aplicação de sanção administrativa por falta grave em matéria profissional (</w:t>
      </w:r>
      <w:r w:rsidRPr="00D201F4">
        <w:rPr>
          <w:rFonts w:ascii="Arial Narrow" w:hAnsi="Arial Narrow"/>
          <w:sz w:val="20"/>
          <w:szCs w:val="20"/>
          <w:vertAlign w:val="superscript"/>
        </w:rPr>
        <w:footnoteReference w:id="2"/>
      </w:r>
      <w:r w:rsidR="002476FD">
        <w:rPr>
          <w:rFonts w:ascii="Arial Narrow" w:hAnsi="Arial Narrow"/>
          <w:sz w:val="20"/>
          <w:szCs w:val="20"/>
        </w:rPr>
        <w:t>)]</w:t>
      </w:r>
      <w:r w:rsidRPr="00D201F4">
        <w:rPr>
          <w:rFonts w:ascii="Arial Narrow" w:hAnsi="Arial Narrow"/>
          <w:sz w:val="20"/>
          <w:szCs w:val="20"/>
        </w:rPr>
        <w:t xml:space="preserve"> (</w:t>
      </w:r>
      <w:r w:rsidRPr="00D201F4">
        <w:rPr>
          <w:rFonts w:ascii="Arial Narrow" w:hAnsi="Arial Narrow"/>
          <w:sz w:val="20"/>
          <w:szCs w:val="20"/>
          <w:vertAlign w:val="superscript"/>
        </w:rPr>
        <w:footnoteReference w:id="3"/>
      </w:r>
      <w:r w:rsidRPr="00D201F4">
        <w:rPr>
          <w:rFonts w:ascii="Arial Narrow" w:hAnsi="Arial Narrow"/>
          <w:sz w:val="20"/>
          <w:szCs w:val="20"/>
        </w:rPr>
        <w:t>);</w:t>
      </w:r>
    </w:p>
    <w:p w:rsidR="00C6174C" w:rsidRPr="00D201F4" w:rsidRDefault="00C6174C" w:rsidP="00A56FBC">
      <w:pPr>
        <w:pStyle w:val="Default"/>
        <w:numPr>
          <w:ilvl w:val="0"/>
          <w:numId w:val="6"/>
        </w:numPr>
        <w:spacing w:after="120" w:line="360" w:lineRule="auto"/>
        <w:jc w:val="both"/>
        <w:rPr>
          <w:rFonts w:ascii="Arial Narrow" w:hAnsi="Arial Narrow"/>
          <w:sz w:val="20"/>
          <w:szCs w:val="20"/>
        </w:rPr>
      </w:pPr>
      <w:r w:rsidRPr="00D201F4">
        <w:rPr>
          <w:rFonts w:ascii="Arial Narrow" w:hAnsi="Arial Narrow"/>
          <w:sz w:val="20"/>
          <w:szCs w:val="20"/>
        </w:rPr>
        <w:t>Que as despesas propostas para financiamento do Fundo de Eficiência Energética (que poderão ou não corresponder à totalidade das d</w:t>
      </w:r>
      <w:r w:rsidR="00172A47" w:rsidRPr="00D201F4">
        <w:rPr>
          <w:rFonts w:ascii="Arial Narrow" w:hAnsi="Arial Narrow"/>
          <w:sz w:val="20"/>
          <w:szCs w:val="20"/>
        </w:rPr>
        <w:t>espesas associadas à execução e implementação da medida</w:t>
      </w:r>
      <w:r w:rsidRPr="00D201F4">
        <w:rPr>
          <w:rFonts w:ascii="Arial Narrow" w:hAnsi="Arial Narrow"/>
          <w:sz w:val="20"/>
          <w:szCs w:val="20"/>
        </w:rPr>
        <w:t>) não foram nos últimos 3 (três) anos, total ou parcialmente, objeto de candidatura aprovada no âmbito de qualquer outro incentivo ou cofinanciamento comunitário ou nacional;</w:t>
      </w:r>
    </w:p>
    <w:p w:rsidR="00C6174C" w:rsidRPr="00D201F4" w:rsidRDefault="00C6174C" w:rsidP="00A56FBC">
      <w:pPr>
        <w:pStyle w:val="Default"/>
        <w:numPr>
          <w:ilvl w:val="0"/>
          <w:numId w:val="6"/>
        </w:numPr>
        <w:spacing w:after="120" w:line="360" w:lineRule="auto"/>
        <w:jc w:val="both"/>
        <w:rPr>
          <w:rFonts w:ascii="Arial Narrow" w:hAnsi="Arial Narrow"/>
          <w:sz w:val="20"/>
          <w:szCs w:val="20"/>
        </w:rPr>
      </w:pPr>
      <w:r w:rsidRPr="00D201F4">
        <w:rPr>
          <w:rFonts w:ascii="Arial Narrow" w:hAnsi="Arial Narrow"/>
          <w:sz w:val="20"/>
          <w:szCs w:val="20"/>
        </w:rPr>
        <w:t>Que, no caso de a candidatura ser aprovada, após análise e validação do pedido de pagamento pelo Fundo de Eficiência Energética, será efetuada a transferência bancária para o IBAN indicado no comprovativo que se junta à presente declaração (</w:t>
      </w:r>
      <w:r w:rsidRPr="00D201F4">
        <w:rPr>
          <w:rFonts w:ascii="Arial Narrow" w:hAnsi="Arial Narrow"/>
          <w:sz w:val="20"/>
          <w:szCs w:val="20"/>
          <w:vertAlign w:val="superscript"/>
        </w:rPr>
        <w:footnoteReference w:id="4"/>
      </w:r>
      <w:r w:rsidRPr="00D201F4">
        <w:rPr>
          <w:rFonts w:ascii="Arial Narrow" w:hAnsi="Arial Narrow"/>
          <w:sz w:val="20"/>
          <w:szCs w:val="20"/>
        </w:rPr>
        <w:t xml:space="preserve">); </w:t>
      </w:r>
    </w:p>
    <w:p w:rsidR="00213B61" w:rsidRPr="00D201F4" w:rsidRDefault="00C6174C" w:rsidP="00A56FBC">
      <w:pPr>
        <w:pStyle w:val="Default"/>
        <w:numPr>
          <w:ilvl w:val="0"/>
          <w:numId w:val="6"/>
        </w:numPr>
        <w:spacing w:after="120" w:line="360" w:lineRule="auto"/>
        <w:jc w:val="both"/>
        <w:rPr>
          <w:rFonts w:ascii="Arial Narrow" w:hAnsi="Arial Narrow"/>
          <w:sz w:val="20"/>
          <w:szCs w:val="20"/>
        </w:rPr>
      </w:pPr>
      <w:r w:rsidRPr="00D201F4">
        <w:rPr>
          <w:rFonts w:ascii="Arial Narrow" w:hAnsi="Arial Narrow"/>
          <w:sz w:val="20"/>
          <w:szCs w:val="20"/>
        </w:rPr>
        <w:t xml:space="preserve">Que se obriga a liquidar a quaisquer entidades com as quais venha a contratar para a implementação </w:t>
      </w:r>
      <w:r w:rsidR="00172A47" w:rsidRPr="00D201F4">
        <w:rPr>
          <w:rFonts w:ascii="Arial Narrow" w:hAnsi="Arial Narrow"/>
          <w:sz w:val="20"/>
          <w:szCs w:val="20"/>
        </w:rPr>
        <w:t xml:space="preserve">da medida </w:t>
      </w:r>
      <w:r w:rsidRPr="00D201F4">
        <w:rPr>
          <w:rFonts w:ascii="Arial Narrow" w:hAnsi="Arial Narrow"/>
          <w:sz w:val="20"/>
          <w:szCs w:val="20"/>
        </w:rPr>
        <w:t>propost</w:t>
      </w:r>
      <w:r w:rsidR="00172A47" w:rsidRPr="00D201F4">
        <w:rPr>
          <w:rFonts w:ascii="Arial Narrow" w:hAnsi="Arial Narrow"/>
          <w:sz w:val="20"/>
          <w:szCs w:val="20"/>
        </w:rPr>
        <w:t>a</w:t>
      </w:r>
      <w:r w:rsidRPr="00D201F4">
        <w:rPr>
          <w:rFonts w:ascii="Arial Narrow" w:hAnsi="Arial Narrow"/>
          <w:sz w:val="20"/>
          <w:szCs w:val="20"/>
        </w:rPr>
        <w:t xml:space="preserve">, todos os valores em dívida até à data de apresentação do pedido de pagamento relativo à </w:t>
      </w:r>
      <w:r w:rsidR="00172A47" w:rsidRPr="00D201F4">
        <w:rPr>
          <w:rFonts w:ascii="Arial Narrow" w:hAnsi="Arial Narrow"/>
          <w:sz w:val="20"/>
          <w:szCs w:val="20"/>
        </w:rPr>
        <w:t>medida</w:t>
      </w:r>
      <w:r w:rsidRPr="00D201F4">
        <w:rPr>
          <w:rFonts w:ascii="Arial Narrow" w:hAnsi="Arial Narrow"/>
          <w:sz w:val="20"/>
          <w:szCs w:val="20"/>
        </w:rPr>
        <w:t>, o qual deverá ser submetido nos termos previstos no Aviso em apreço;</w:t>
      </w:r>
    </w:p>
    <w:p w:rsidR="00C6174C" w:rsidRPr="00D201F4" w:rsidRDefault="00C6174C" w:rsidP="00A56FBC">
      <w:pPr>
        <w:pStyle w:val="Default"/>
        <w:numPr>
          <w:ilvl w:val="0"/>
          <w:numId w:val="6"/>
        </w:numPr>
        <w:spacing w:after="120" w:line="360" w:lineRule="auto"/>
        <w:jc w:val="both"/>
        <w:rPr>
          <w:rFonts w:ascii="Arial Narrow" w:hAnsi="Arial Narrow"/>
          <w:sz w:val="20"/>
          <w:szCs w:val="20"/>
        </w:rPr>
      </w:pPr>
      <w:r w:rsidRPr="00D201F4">
        <w:rPr>
          <w:rFonts w:ascii="Arial Narrow" w:hAnsi="Arial Narrow"/>
          <w:sz w:val="20"/>
          <w:szCs w:val="20"/>
        </w:rPr>
        <w:t xml:space="preserve">Que consente o exercício de poderes de controlo e fiscalização da </w:t>
      </w:r>
      <w:r w:rsidR="00172A47" w:rsidRPr="00D201F4">
        <w:rPr>
          <w:rFonts w:ascii="Arial Narrow" w:hAnsi="Arial Narrow"/>
          <w:sz w:val="20"/>
          <w:szCs w:val="20"/>
        </w:rPr>
        <w:t>medida</w:t>
      </w:r>
      <w:r w:rsidRPr="00D201F4">
        <w:rPr>
          <w:rFonts w:ascii="Arial Narrow" w:hAnsi="Arial Narrow"/>
          <w:sz w:val="20"/>
          <w:szCs w:val="20"/>
        </w:rPr>
        <w:t xml:space="preserve"> proposta, para verificação da boa execução e cumprimento das obrigações constantes da candidatura apresentada, pela Comissão Executiva da Estrutura de Gestão do PNAEE, na qualidade de entidade gestora do Fundo de Eficiência Energética, ou por outra entidade por esta indicada; </w:t>
      </w:r>
    </w:p>
    <w:p w:rsidR="00C6174C" w:rsidRPr="00D201F4" w:rsidRDefault="00C6174C" w:rsidP="00A56FBC">
      <w:pPr>
        <w:pStyle w:val="Default"/>
        <w:numPr>
          <w:ilvl w:val="0"/>
          <w:numId w:val="6"/>
        </w:numPr>
        <w:spacing w:after="120" w:line="360" w:lineRule="auto"/>
        <w:jc w:val="both"/>
        <w:rPr>
          <w:rFonts w:ascii="Arial Narrow" w:hAnsi="Arial Narrow"/>
          <w:sz w:val="20"/>
          <w:szCs w:val="20"/>
        </w:rPr>
      </w:pPr>
      <w:r w:rsidRPr="00D201F4">
        <w:rPr>
          <w:rFonts w:ascii="Arial Narrow" w:hAnsi="Arial Narrow"/>
          <w:sz w:val="20"/>
          <w:szCs w:val="20"/>
        </w:rPr>
        <w:lastRenderedPageBreak/>
        <w:t xml:space="preserve">Que são verdadeiras as informações indicadas </w:t>
      </w:r>
      <w:proofErr w:type="gramStart"/>
      <w:r w:rsidRPr="00D201F4">
        <w:rPr>
          <w:rFonts w:ascii="Arial Narrow" w:hAnsi="Arial Narrow"/>
          <w:sz w:val="20"/>
          <w:szCs w:val="20"/>
        </w:rPr>
        <w:t>no(s</w:t>
      </w:r>
      <w:proofErr w:type="gramEnd"/>
      <w:r w:rsidRPr="00D201F4">
        <w:rPr>
          <w:rFonts w:ascii="Arial Narrow" w:hAnsi="Arial Narrow"/>
          <w:sz w:val="20"/>
          <w:szCs w:val="20"/>
        </w:rPr>
        <w:t>) documento(s) de suporte à candidatura apresentada ao</w:t>
      </w:r>
      <w:r w:rsidR="009C297D">
        <w:rPr>
          <w:rFonts w:ascii="Arial Narrow" w:hAnsi="Arial Narrow"/>
          <w:sz w:val="20"/>
          <w:szCs w:val="20"/>
        </w:rPr>
        <w:t xml:space="preserve"> Fundo de Eficiência Energética.</w:t>
      </w:r>
    </w:p>
    <w:p w:rsidR="00C6174C" w:rsidRPr="00D201F4" w:rsidRDefault="00C6174C" w:rsidP="00A56FBC">
      <w:pPr>
        <w:spacing w:after="120" w:line="360" w:lineRule="auto"/>
        <w:contextualSpacing/>
        <w:jc w:val="both"/>
        <w:rPr>
          <w:rFonts w:ascii="Arial Narrow" w:hAnsi="Arial Narrow"/>
          <w:sz w:val="20"/>
          <w:szCs w:val="20"/>
        </w:rPr>
      </w:pPr>
    </w:p>
    <w:p w:rsidR="00FD0A5F" w:rsidRPr="00D201F4" w:rsidRDefault="00FD0A5F" w:rsidP="00A56FBC">
      <w:pPr>
        <w:spacing w:after="120" w:line="360" w:lineRule="auto"/>
        <w:contextualSpacing/>
        <w:jc w:val="both"/>
        <w:rPr>
          <w:rFonts w:ascii="Arial Narrow" w:hAnsi="Arial Narrow"/>
          <w:sz w:val="20"/>
          <w:szCs w:val="20"/>
        </w:rPr>
      </w:pPr>
    </w:p>
    <w:p w:rsidR="00FD0A5F" w:rsidRPr="00D201F4" w:rsidRDefault="00C6174C" w:rsidP="00A56FBC">
      <w:pPr>
        <w:spacing w:after="120" w:line="360" w:lineRule="auto"/>
        <w:contextualSpacing/>
        <w:jc w:val="both"/>
        <w:rPr>
          <w:sz w:val="20"/>
          <w:szCs w:val="20"/>
        </w:rPr>
      </w:pPr>
      <w:permStart w:id="121919133" w:edGrp="everyone"/>
      <w:r w:rsidRPr="00D201F4">
        <w:rPr>
          <w:rFonts w:ascii="Arial Narrow" w:hAnsi="Arial Narrow" w:cs="Arial"/>
          <w:i/>
          <w:sz w:val="20"/>
          <w:szCs w:val="20"/>
          <w:highlight w:val="lightGray"/>
        </w:rPr>
        <w:t>Local e data</w:t>
      </w:r>
      <w:permEnd w:id="121919133"/>
    </w:p>
    <w:p w:rsidR="00FD0A5F" w:rsidRPr="00D201F4" w:rsidRDefault="00FD0A5F" w:rsidP="00A56FBC">
      <w:pPr>
        <w:spacing w:after="120" w:line="360" w:lineRule="auto"/>
        <w:contextualSpacing/>
        <w:jc w:val="both"/>
        <w:rPr>
          <w:sz w:val="20"/>
          <w:szCs w:val="20"/>
        </w:rPr>
      </w:pPr>
    </w:p>
    <w:p w:rsidR="00C6174C" w:rsidRDefault="00C37469" w:rsidP="00A56FBC">
      <w:pPr>
        <w:spacing w:after="120" w:line="360" w:lineRule="auto"/>
        <w:jc w:val="center"/>
        <w:rPr>
          <w:rFonts w:ascii="Arial Narrow" w:hAnsi="Arial Narrow"/>
          <w:sz w:val="20"/>
          <w:szCs w:val="20"/>
        </w:rPr>
      </w:pPr>
      <w:permStart w:id="539391448" w:edGrp="everyone"/>
      <w:r>
        <w:rPr>
          <w:rFonts w:ascii="Arial Narrow" w:hAnsi="Arial Narrow" w:cs="Arial"/>
          <w:i/>
          <w:sz w:val="20"/>
          <w:szCs w:val="20"/>
          <w:highlight w:val="lightGray"/>
        </w:rPr>
        <w:t>N</w:t>
      </w:r>
      <w:r w:rsidR="00C6174C" w:rsidRPr="00D201F4">
        <w:rPr>
          <w:rFonts w:ascii="Arial Narrow" w:hAnsi="Arial Narrow" w:cs="Arial"/>
          <w:i/>
          <w:sz w:val="20"/>
          <w:szCs w:val="20"/>
          <w:highlight w:val="lightGray"/>
        </w:rPr>
        <w:t>ome da entidade candidata</w:t>
      </w:r>
      <w:r w:rsidR="00697DCA" w:rsidRPr="00D201F4">
        <w:rPr>
          <w:rFonts w:ascii="Arial Narrow" w:hAnsi="Arial Narrow" w:cs="Arial"/>
          <w:i/>
          <w:sz w:val="20"/>
          <w:szCs w:val="20"/>
        </w:rPr>
        <w:t xml:space="preserve"> do Tipo B</w:t>
      </w:r>
      <w:permEnd w:id="539391448"/>
      <w:r w:rsidR="00C6174C" w:rsidRPr="00D201F4">
        <w:rPr>
          <w:rFonts w:ascii="Arial Narrow" w:hAnsi="Arial Narrow"/>
          <w:sz w:val="20"/>
          <w:szCs w:val="20"/>
        </w:rPr>
        <w:t>,</w:t>
      </w:r>
    </w:p>
    <w:p w:rsidR="00D201F4" w:rsidRDefault="00D201F4" w:rsidP="00A56FBC">
      <w:pPr>
        <w:spacing w:after="120" w:line="360" w:lineRule="auto"/>
        <w:jc w:val="center"/>
        <w:rPr>
          <w:rFonts w:ascii="Arial Narrow" w:hAnsi="Arial Narrow"/>
          <w:sz w:val="20"/>
          <w:szCs w:val="20"/>
        </w:rPr>
      </w:pPr>
    </w:p>
    <w:p w:rsidR="00D201F4" w:rsidRDefault="00D201F4" w:rsidP="00A56FBC">
      <w:pPr>
        <w:spacing w:after="120" w:line="360" w:lineRule="auto"/>
        <w:jc w:val="center"/>
        <w:rPr>
          <w:rFonts w:ascii="Arial Narrow" w:hAnsi="Arial Narrow"/>
          <w:sz w:val="20"/>
          <w:szCs w:val="20"/>
        </w:rPr>
      </w:pPr>
    </w:p>
    <w:p w:rsidR="00D201F4" w:rsidRPr="00D201F4" w:rsidRDefault="00D201F4" w:rsidP="00A56FBC">
      <w:pPr>
        <w:spacing w:after="120" w:line="360" w:lineRule="auto"/>
        <w:jc w:val="center"/>
        <w:rPr>
          <w:rFonts w:ascii="Arial Narrow" w:hAnsi="Arial Narrow"/>
          <w:sz w:val="20"/>
          <w:szCs w:val="20"/>
        </w:rPr>
      </w:pPr>
    </w:p>
    <w:p w:rsidR="00C6174C" w:rsidRPr="00D201F4" w:rsidRDefault="00C6174C" w:rsidP="00A56FBC">
      <w:pPr>
        <w:spacing w:after="120" w:line="360" w:lineRule="auto"/>
        <w:contextualSpacing/>
        <w:jc w:val="center"/>
        <w:rPr>
          <w:rFonts w:ascii="Arial Narrow" w:hAnsi="Arial Narrow" w:cs="Arial"/>
          <w:sz w:val="20"/>
          <w:szCs w:val="20"/>
        </w:rPr>
      </w:pPr>
      <w:r w:rsidRPr="00D201F4">
        <w:rPr>
          <w:rFonts w:ascii="Arial Narrow" w:hAnsi="Arial Narrow" w:cs="Arial"/>
          <w:sz w:val="20"/>
          <w:szCs w:val="20"/>
        </w:rPr>
        <w:t>_________________________________</w:t>
      </w:r>
    </w:p>
    <w:p w:rsidR="00C6174C" w:rsidRPr="00D201F4" w:rsidRDefault="00D201F4" w:rsidP="00A56FBC">
      <w:pPr>
        <w:spacing w:after="120" w:line="360" w:lineRule="auto"/>
        <w:contextualSpacing/>
        <w:jc w:val="center"/>
        <w:rPr>
          <w:rFonts w:ascii="Arial Narrow" w:hAnsi="Arial Narrow" w:cs="Arial"/>
          <w:sz w:val="20"/>
          <w:szCs w:val="20"/>
        </w:rPr>
      </w:pPr>
      <w:permStart w:id="1275465059" w:edGrp="everyone"/>
      <w:r>
        <w:rPr>
          <w:rFonts w:ascii="Arial Narrow" w:hAnsi="Arial Narrow" w:cs="Arial"/>
          <w:i/>
          <w:sz w:val="20"/>
          <w:szCs w:val="20"/>
          <w:highlight w:val="lightGray"/>
        </w:rPr>
        <w:t xml:space="preserve">Assinatura digital ou </w:t>
      </w:r>
      <w:proofErr w:type="gramStart"/>
      <w:r w:rsidR="00C6174C" w:rsidRPr="00D201F4">
        <w:rPr>
          <w:rFonts w:ascii="Arial Narrow" w:hAnsi="Arial Narrow" w:cs="Arial"/>
          <w:i/>
          <w:sz w:val="20"/>
          <w:szCs w:val="20"/>
          <w:highlight w:val="lightGray"/>
        </w:rPr>
        <w:t>Assinatura(s</w:t>
      </w:r>
      <w:proofErr w:type="gramEnd"/>
      <w:r w:rsidR="00C6174C" w:rsidRPr="00D201F4">
        <w:rPr>
          <w:rFonts w:ascii="Arial Narrow" w:hAnsi="Arial Narrow" w:cs="Arial"/>
          <w:i/>
          <w:sz w:val="20"/>
          <w:szCs w:val="20"/>
          <w:highlight w:val="lightGray"/>
        </w:rPr>
        <w:t>) conforme BI/CC e qualidade(s)</w:t>
      </w:r>
      <w:permEnd w:id="1275465059"/>
      <w:r w:rsidR="00C6174C" w:rsidRPr="00D201F4">
        <w:rPr>
          <w:rFonts w:ascii="Arial Narrow" w:hAnsi="Arial Narrow" w:cs="Arial"/>
          <w:sz w:val="20"/>
          <w:szCs w:val="20"/>
        </w:rPr>
        <w:t>(</w:t>
      </w:r>
      <w:r w:rsidR="00C6174C" w:rsidRPr="00D201F4">
        <w:rPr>
          <w:rStyle w:val="Refdenotaderodap"/>
          <w:rFonts w:ascii="Arial Narrow" w:hAnsi="Arial Narrow" w:cs="Arial"/>
          <w:sz w:val="20"/>
          <w:szCs w:val="20"/>
        </w:rPr>
        <w:footnoteReference w:id="5"/>
      </w:r>
      <w:r w:rsidR="00C6174C" w:rsidRPr="00D201F4">
        <w:rPr>
          <w:rFonts w:ascii="Arial Narrow" w:hAnsi="Arial Narrow" w:cs="Arial"/>
          <w:sz w:val="20"/>
          <w:szCs w:val="20"/>
        </w:rPr>
        <w:t>)</w:t>
      </w:r>
    </w:p>
    <w:sectPr w:rsidR="00C6174C" w:rsidRPr="00D201F4" w:rsidSect="00CB74FB">
      <w:headerReference w:type="even" r:id="rId9"/>
      <w:headerReference w:type="default" r:id="rId10"/>
      <w:footerReference w:type="default" r:id="rId11"/>
      <w:headerReference w:type="first" r:id="rId12"/>
      <w:footerReference w:type="first" r:id="rId13"/>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F96" w:rsidRDefault="00B12F96" w:rsidP="005D3A40">
      <w:pPr>
        <w:spacing w:after="0" w:line="240" w:lineRule="auto"/>
      </w:pPr>
      <w:r>
        <w:separator/>
      </w:r>
    </w:p>
  </w:endnote>
  <w:endnote w:type="continuationSeparator" w:id="0">
    <w:p w:rsidR="00B12F96" w:rsidRDefault="00B12F96" w:rsidP="005D3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97D" w:rsidRDefault="009C297D" w:rsidP="009C297D">
    <w:pPr>
      <w:pStyle w:val="Rodap"/>
      <w:jc w:val="right"/>
    </w:pPr>
    <w:r w:rsidRPr="009C297D">
      <w:t xml:space="preserve">Página </w:t>
    </w:r>
    <w:r>
      <w:rPr>
        <w:b/>
      </w:rPr>
      <w:t>2</w:t>
    </w:r>
    <w:r w:rsidRPr="009C297D">
      <w:t xml:space="preserve"> de </w:t>
    </w:r>
    <w:r w:rsidRPr="009C297D">
      <w:rPr>
        <w:b/>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2066158"/>
      <w:docPartObj>
        <w:docPartGallery w:val="Page Numbers (Bottom of Page)"/>
        <w:docPartUnique/>
      </w:docPartObj>
    </w:sdtPr>
    <w:sdtEndPr/>
    <w:sdtContent>
      <w:sdt>
        <w:sdtPr>
          <w:id w:val="-1769616900"/>
          <w:docPartObj>
            <w:docPartGallery w:val="Page Numbers (Top of Page)"/>
            <w:docPartUnique/>
          </w:docPartObj>
        </w:sdtPr>
        <w:sdtEndPr/>
        <w:sdtContent>
          <w:p w:rsidR="00CA7E0C" w:rsidRDefault="00CA7E0C">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9C297D">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9C297D">
              <w:rPr>
                <w:b/>
                <w:bCs/>
                <w:noProof/>
              </w:rPr>
              <w:t>2</w:t>
            </w:r>
            <w:r>
              <w:rPr>
                <w:b/>
                <w:bCs/>
                <w:sz w:val="24"/>
                <w:szCs w:val="24"/>
              </w:rPr>
              <w:fldChar w:fldCharType="end"/>
            </w:r>
          </w:p>
        </w:sdtContent>
      </w:sdt>
    </w:sdtContent>
  </w:sdt>
  <w:p w:rsidR="00CA7E0C" w:rsidRDefault="00CA7E0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F96" w:rsidRDefault="00B12F96" w:rsidP="005D3A40">
      <w:pPr>
        <w:spacing w:after="0" w:line="240" w:lineRule="auto"/>
      </w:pPr>
      <w:r>
        <w:separator/>
      </w:r>
    </w:p>
  </w:footnote>
  <w:footnote w:type="continuationSeparator" w:id="0">
    <w:p w:rsidR="00B12F96" w:rsidRDefault="00B12F96" w:rsidP="005D3A40">
      <w:pPr>
        <w:spacing w:after="0" w:line="240" w:lineRule="auto"/>
      </w:pPr>
      <w:r>
        <w:continuationSeparator/>
      </w:r>
    </w:p>
  </w:footnote>
  <w:footnote w:id="1">
    <w:p w:rsidR="00A56FBC" w:rsidRPr="000D641E" w:rsidRDefault="00A56FBC" w:rsidP="00C6174C">
      <w:pPr>
        <w:pStyle w:val="Textodenotaderodap"/>
        <w:contextualSpacing/>
        <w:rPr>
          <w:rStyle w:val="Refdenotaderodap"/>
          <w:rFonts w:ascii="Arial Narrow" w:hAnsi="Arial Narrow"/>
          <w:sz w:val="18"/>
        </w:rPr>
      </w:pPr>
      <w:r>
        <w:rPr>
          <w:rStyle w:val="Refdenotaderodap"/>
          <w:rFonts w:ascii="Arial Narrow" w:hAnsi="Arial Narrow"/>
          <w:sz w:val="18"/>
        </w:rPr>
        <w:t>(</w:t>
      </w:r>
      <w:r w:rsidRPr="000D641E">
        <w:rPr>
          <w:rStyle w:val="Refdenotaderodap"/>
          <w:rFonts w:ascii="Arial Narrow" w:hAnsi="Arial Narrow"/>
          <w:sz w:val="18"/>
        </w:rPr>
        <w:footnoteRef/>
      </w:r>
      <w:r>
        <w:rPr>
          <w:rStyle w:val="Refdenotaderodap"/>
          <w:rFonts w:ascii="Arial Narrow" w:hAnsi="Arial Narrow"/>
          <w:sz w:val="18"/>
        </w:rPr>
        <w:t>)</w:t>
      </w:r>
      <w:r w:rsidRPr="000D641E">
        <w:rPr>
          <w:rStyle w:val="Refdenotaderodap"/>
          <w:rFonts w:ascii="Arial Narrow" w:hAnsi="Arial Narrow"/>
          <w:sz w:val="18"/>
        </w:rPr>
        <w:t xml:space="preserve"> Indicar se, entretanto, ocorreu a respetiva reabilitação.</w:t>
      </w:r>
    </w:p>
  </w:footnote>
  <w:footnote w:id="2">
    <w:p w:rsidR="00A56FBC" w:rsidRPr="000D641E" w:rsidRDefault="00A56FBC" w:rsidP="00C6174C">
      <w:pPr>
        <w:pStyle w:val="Textodenotaderodap"/>
        <w:contextualSpacing/>
        <w:rPr>
          <w:rStyle w:val="Refdenotaderodap"/>
          <w:rFonts w:ascii="Arial Narrow" w:hAnsi="Arial Narrow"/>
          <w:sz w:val="18"/>
        </w:rPr>
      </w:pPr>
      <w:r>
        <w:rPr>
          <w:rStyle w:val="Refdenotaderodap"/>
          <w:rFonts w:ascii="Arial Narrow" w:hAnsi="Arial Narrow"/>
          <w:sz w:val="18"/>
        </w:rPr>
        <w:t>(</w:t>
      </w:r>
      <w:r w:rsidRPr="000D641E">
        <w:rPr>
          <w:rStyle w:val="Refdenotaderodap"/>
          <w:rFonts w:ascii="Arial Narrow" w:hAnsi="Arial Narrow"/>
          <w:sz w:val="18"/>
        </w:rPr>
        <w:footnoteRef/>
      </w:r>
      <w:r>
        <w:rPr>
          <w:rStyle w:val="Refdenotaderodap"/>
          <w:rFonts w:ascii="Arial Narrow" w:hAnsi="Arial Narrow"/>
          <w:sz w:val="18"/>
        </w:rPr>
        <w:t>)</w:t>
      </w:r>
      <w:r w:rsidRPr="000D641E">
        <w:rPr>
          <w:rStyle w:val="Refdenotaderodap"/>
          <w:rFonts w:ascii="Arial Narrow" w:hAnsi="Arial Narrow"/>
          <w:sz w:val="18"/>
        </w:rPr>
        <w:t xml:space="preserve"> Indicar se, entretanto, ocorreu a respetiva reabilitação.</w:t>
      </w:r>
    </w:p>
  </w:footnote>
  <w:footnote w:id="3">
    <w:p w:rsidR="00A56FBC" w:rsidRPr="00FB2A0F" w:rsidRDefault="00A56FBC" w:rsidP="00C6174C">
      <w:pPr>
        <w:pStyle w:val="Textodenotaderodap"/>
        <w:contextualSpacing/>
        <w:rPr>
          <w:rStyle w:val="Refdenotaderodap"/>
          <w:rFonts w:ascii="Arial Narrow" w:hAnsi="Arial Narrow"/>
        </w:rPr>
      </w:pPr>
      <w:r>
        <w:rPr>
          <w:rStyle w:val="Refdenotaderodap"/>
          <w:rFonts w:ascii="Arial Narrow" w:hAnsi="Arial Narrow"/>
          <w:sz w:val="18"/>
        </w:rPr>
        <w:t>(</w:t>
      </w:r>
      <w:r w:rsidRPr="000D641E">
        <w:rPr>
          <w:rStyle w:val="Refdenotaderodap"/>
          <w:rFonts w:ascii="Arial Narrow" w:hAnsi="Arial Narrow"/>
          <w:sz w:val="18"/>
        </w:rPr>
        <w:footnoteRef/>
      </w:r>
      <w:r>
        <w:rPr>
          <w:rStyle w:val="Refdenotaderodap"/>
          <w:rFonts w:ascii="Arial Narrow" w:hAnsi="Arial Narrow"/>
          <w:sz w:val="18"/>
        </w:rPr>
        <w:t>)</w:t>
      </w:r>
      <w:r w:rsidRPr="000D641E">
        <w:rPr>
          <w:rStyle w:val="Refdenotaderodap"/>
          <w:rFonts w:ascii="Arial Narrow" w:hAnsi="Arial Narrow"/>
          <w:sz w:val="18"/>
        </w:rPr>
        <w:t xml:space="preserve"> Declarar consoante o concorrente seja pessoa singular ou pessoa coletiva.</w:t>
      </w:r>
    </w:p>
  </w:footnote>
  <w:footnote w:id="4">
    <w:p w:rsidR="00A56FBC" w:rsidRPr="000D641E" w:rsidRDefault="00A56FBC" w:rsidP="00C6174C">
      <w:pPr>
        <w:pStyle w:val="Textodenotaderodap"/>
        <w:contextualSpacing/>
        <w:rPr>
          <w:rStyle w:val="Refdenotaderodap"/>
          <w:rFonts w:ascii="Arial Narrow" w:hAnsi="Arial Narrow"/>
          <w:sz w:val="18"/>
          <w:szCs w:val="18"/>
        </w:rPr>
      </w:pPr>
      <w:r w:rsidRPr="00C6174C">
        <w:rPr>
          <w:rStyle w:val="Refdenotaderodap"/>
        </w:rPr>
        <w:t>(</w:t>
      </w:r>
      <w:r w:rsidRPr="00C6174C">
        <w:rPr>
          <w:rStyle w:val="Refdenotaderodap"/>
          <w:rFonts w:ascii="Arial Narrow" w:hAnsi="Arial Narrow"/>
          <w:sz w:val="18"/>
        </w:rPr>
        <w:footnoteRef/>
      </w:r>
      <w:r w:rsidRPr="00C6174C">
        <w:rPr>
          <w:rStyle w:val="Refdenotaderodap"/>
        </w:rPr>
        <w:t xml:space="preserve">) </w:t>
      </w:r>
      <w:r w:rsidRPr="00C6174C">
        <w:rPr>
          <w:rStyle w:val="Refdenotaderodap"/>
          <w:rFonts w:ascii="Arial Narrow" w:hAnsi="Arial Narrow"/>
          <w:sz w:val="18"/>
        </w:rPr>
        <w:t>Esta declaração deve ser devidamente acompanhada pelo respetivo comprovativo de IBAN.</w:t>
      </w:r>
    </w:p>
  </w:footnote>
  <w:footnote w:id="5">
    <w:p w:rsidR="00A56FBC" w:rsidRPr="002476FD" w:rsidRDefault="00A56FBC" w:rsidP="00C6174C">
      <w:pPr>
        <w:pStyle w:val="Textodenotaderodap"/>
        <w:contextualSpacing/>
        <w:jc w:val="both"/>
        <w:rPr>
          <w:rFonts w:ascii="Arial Narrow" w:hAnsi="Arial Narrow" w:cs="Arial"/>
          <w:color w:val="808080"/>
          <w:sz w:val="18"/>
          <w:szCs w:val="18"/>
          <w:vertAlign w:val="superscript"/>
        </w:rPr>
      </w:pPr>
      <w:r w:rsidRPr="002476FD">
        <w:rPr>
          <w:rFonts w:ascii="Arial Narrow" w:hAnsi="Arial Narrow"/>
          <w:sz w:val="18"/>
          <w:szCs w:val="18"/>
          <w:vertAlign w:val="superscript"/>
        </w:rPr>
        <w:t>(</w:t>
      </w:r>
      <w:r w:rsidRPr="002476FD">
        <w:rPr>
          <w:rStyle w:val="Refdenotaderodap"/>
          <w:rFonts w:ascii="Arial Narrow" w:hAnsi="Arial Narrow"/>
          <w:sz w:val="18"/>
          <w:szCs w:val="18"/>
        </w:rPr>
        <w:footnoteRef/>
      </w:r>
      <w:r w:rsidRPr="002476FD">
        <w:rPr>
          <w:rFonts w:ascii="Arial Narrow" w:hAnsi="Arial Narrow"/>
          <w:sz w:val="18"/>
          <w:szCs w:val="18"/>
          <w:vertAlign w:val="superscript"/>
        </w:rPr>
        <w:t>)</w:t>
      </w:r>
      <w:r w:rsidR="002476FD" w:rsidRPr="002476FD">
        <w:rPr>
          <w:rFonts w:ascii="Arial Narrow" w:hAnsi="Arial Narrow"/>
          <w:sz w:val="18"/>
          <w:szCs w:val="18"/>
          <w:vertAlign w:val="superscript"/>
        </w:rPr>
        <w:t xml:space="preserve"> </w:t>
      </w:r>
      <w:r w:rsidR="002476FD" w:rsidRPr="002476FD">
        <w:rPr>
          <w:rStyle w:val="Refdenotaderodap"/>
          <w:rFonts w:eastAsia="Times New Roman" w:cs="Times New Roman"/>
          <w:sz w:val="18"/>
          <w:szCs w:val="18"/>
          <w:lang w:eastAsia="pt-PT"/>
        </w:rPr>
        <w:t>Deverá ser assinado com recurso a assinatura(s) digital qualificada ou em alternativa deverá utilizar o c</w:t>
      </w:r>
      <w:r w:rsidR="002476FD" w:rsidRPr="002476FD">
        <w:rPr>
          <w:rStyle w:val="Refdenotaderodap"/>
          <w:rFonts w:ascii="Arial Narrow" w:eastAsia="Times New Roman" w:hAnsi="Arial Narrow" w:cs="Times New Roman"/>
          <w:sz w:val="18"/>
          <w:szCs w:val="18"/>
          <w:lang w:eastAsia="pt-PT"/>
        </w:rPr>
        <w:t>arimbo institucional da entidade candidata e assinatura(s) conforme BI/CC (se</w:t>
      </w:r>
      <w:r w:rsidR="002476FD" w:rsidRPr="002476FD">
        <w:rPr>
          <w:rStyle w:val="Refdenotaderodap"/>
          <w:rFonts w:eastAsia="Times New Roman" w:cs="Times New Roman"/>
          <w:sz w:val="18"/>
          <w:szCs w:val="18"/>
          <w:lang w:eastAsia="pt-PT"/>
        </w:rPr>
        <w:t>ndo neste último caso</w:t>
      </w:r>
      <w:r w:rsidR="002476FD" w:rsidRPr="002476FD">
        <w:rPr>
          <w:rStyle w:val="Refdenotaderodap"/>
          <w:rFonts w:ascii="Arial Narrow" w:eastAsia="Times New Roman" w:hAnsi="Arial Narrow" w:cs="Times New Roman"/>
          <w:sz w:val="18"/>
          <w:szCs w:val="18"/>
          <w:lang w:eastAsia="pt-PT"/>
        </w:rPr>
        <w:t xml:space="preserve"> a declaração </w:t>
      </w:r>
      <w:r w:rsidR="002476FD" w:rsidRPr="002476FD">
        <w:rPr>
          <w:rStyle w:val="Refdenotaderodap"/>
          <w:rFonts w:eastAsia="Times New Roman" w:cs="Times New Roman"/>
          <w:sz w:val="18"/>
          <w:szCs w:val="18"/>
          <w:lang w:eastAsia="pt-PT"/>
        </w:rPr>
        <w:t>devidamente</w:t>
      </w:r>
      <w:r w:rsidR="002476FD" w:rsidRPr="002476FD">
        <w:rPr>
          <w:rStyle w:val="Refdenotaderodap"/>
          <w:rFonts w:ascii="Arial Narrow" w:eastAsia="Times New Roman" w:hAnsi="Arial Narrow" w:cs="Times New Roman"/>
          <w:sz w:val="18"/>
          <w:szCs w:val="18"/>
          <w:lang w:eastAsia="pt-PT"/>
        </w:rPr>
        <w:t xml:space="preserve"> acompanhada pela cópia do(s) BI/CC).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A5F" w:rsidRDefault="00B12F96">
    <w:pPr>
      <w:pStyle w:val="Cabealho"/>
    </w:pPr>
    <w:r>
      <w:rPr>
        <w:noProof/>
        <w:lang w:eastAsia="pt-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7191219" o:spid="_x0000_s2050" type="#_x0000_t75" style="position:absolute;margin-left:0;margin-top:0;width:424.8pt;height:485.5pt;z-index:-251657216;mso-position-horizontal:center;mso-position-horizontal-relative:margin;mso-position-vertical:center;mso-position-vertical-relative:margin" o:allowincell="f">
          <v:imagedata r:id="rId1" o:title="logo_fee-Cassin_bx"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A5F" w:rsidRDefault="00B12F96">
    <w:pPr>
      <w:pStyle w:val="Cabealho"/>
    </w:pPr>
    <w:r>
      <w:rPr>
        <w:noProof/>
        <w:lang w:eastAsia="pt-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7191220" o:spid="_x0000_s2051" type="#_x0000_t75" style="position:absolute;margin-left:0;margin-top:0;width:424.8pt;height:485.5pt;z-index:-251656192;mso-position-horizontal:center;mso-position-horizontal-relative:margin;mso-position-vertical:center;mso-position-vertical-relative:margin" o:allowincell="f">
          <v:imagedata r:id="rId1" o:title="logo_fee-Cassin_bx"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FBC" w:rsidRDefault="00D201F4" w:rsidP="005D724B">
    <w:pPr>
      <w:pStyle w:val="Cabealho"/>
      <w:jc w:val="center"/>
      <w:rPr>
        <w:rFonts w:ascii="Arial Narrow" w:hAnsi="Arial Narrow"/>
        <w:sz w:val="24"/>
        <w:szCs w:val="24"/>
      </w:rPr>
    </w:pPr>
    <w:r>
      <w:rPr>
        <w:noProof/>
        <w:lang w:eastAsia="pt-PT"/>
      </w:rPr>
      <w:drawing>
        <wp:inline distT="0" distB="0" distL="0" distR="0" wp14:anchorId="138E320C" wp14:editId="5122B11A">
          <wp:extent cx="4691862" cy="720000"/>
          <wp:effectExtent l="0" t="0" r="0" b="444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EE_cor.jpg"/>
                  <pic:cNvPicPr/>
                </pic:nvPicPr>
                <pic:blipFill rotWithShape="1">
                  <a:blip r:embed="rId1">
                    <a:extLst>
                      <a:ext uri="{28A0092B-C50C-407E-A947-70E740481C1C}">
                        <a14:useLocalDpi xmlns:a14="http://schemas.microsoft.com/office/drawing/2010/main" val="0"/>
                      </a:ext>
                    </a:extLst>
                  </a:blip>
                  <a:srcRect t="33788" b="36519"/>
                  <a:stretch/>
                </pic:blipFill>
                <pic:spPr bwMode="auto">
                  <a:xfrm>
                    <a:off x="0" y="0"/>
                    <a:ext cx="4691862" cy="720000"/>
                  </a:xfrm>
                  <a:prstGeom prst="rect">
                    <a:avLst/>
                  </a:prstGeom>
                  <a:ln>
                    <a:noFill/>
                  </a:ln>
                  <a:extLst>
                    <a:ext uri="{53640926-AAD7-44D8-BBD7-CCE9431645EC}">
                      <a14:shadowObscured xmlns:a14="http://schemas.microsoft.com/office/drawing/2010/main"/>
                    </a:ext>
                  </a:extLst>
                </pic:spPr>
              </pic:pic>
            </a:graphicData>
          </a:graphic>
        </wp:inline>
      </w:drawing>
    </w:r>
    <w:r w:rsidR="00B12F96">
      <w:rPr>
        <w:rFonts w:ascii="Arial Narrow" w:hAnsi="Arial Narrow"/>
        <w:noProof/>
        <w:sz w:val="24"/>
        <w:szCs w:val="24"/>
        <w:lang w:eastAsia="pt-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7191218" o:spid="_x0000_s2049" type="#_x0000_t75" style="position:absolute;left:0;text-align:left;margin-left:0;margin-top:0;width:424.8pt;height:485.5pt;z-index:-251658240;mso-position-horizontal:center;mso-position-horizontal-relative:margin;mso-position-vertical:center;mso-position-vertical-relative:margin" o:allowincell="f">
          <v:imagedata r:id="rId2" o:title="logo_fee-Cassin_bx" gain="19661f" blacklevel="22938f"/>
          <w10:wrap anchorx="margin" anchory="margin"/>
        </v:shape>
      </w:pict>
    </w:r>
  </w:p>
  <w:p w:rsidR="00CA7E0C" w:rsidRDefault="00CA7E0C" w:rsidP="005D724B">
    <w:pPr>
      <w:pStyle w:val="Cabealho"/>
      <w:jc w:val="center"/>
      <w:rPr>
        <w:rFonts w:ascii="Arial Narrow" w:hAnsi="Arial Narro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103D4"/>
    <w:multiLevelType w:val="hybridMultilevel"/>
    <w:tmpl w:val="1F84654A"/>
    <w:lvl w:ilvl="0" w:tplc="08160017">
      <w:start w:val="1"/>
      <w:numFmt w:val="lowerLetter"/>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0C3E4FC2"/>
    <w:multiLevelType w:val="hybridMultilevel"/>
    <w:tmpl w:val="FFE6A5D0"/>
    <w:lvl w:ilvl="0" w:tplc="08160017">
      <w:start w:val="1"/>
      <w:numFmt w:val="lowerLetter"/>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22902DCA"/>
    <w:multiLevelType w:val="multilevel"/>
    <w:tmpl w:val="92BCC1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7BB7614"/>
    <w:multiLevelType w:val="multilevel"/>
    <w:tmpl w:val="5560BEB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7D1469"/>
    <w:multiLevelType w:val="multilevel"/>
    <w:tmpl w:val="0816001D"/>
    <w:styleLink w:val="Estilo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AFB5E9D"/>
    <w:multiLevelType w:val="multilevel"/>
    <w:tmpl w:val="F7122C3A"/>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195445D"/>
    <w:multiLevelType w:val="multilevel"/>
    <w:tmpl w:val="DFE8735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1DD75C2"/>
    <w:multiLevelType w:val="hybridMultilevel"/>
    <w:tmpl w:val="DE5C25D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464761F4"/>
    <w:multiLevelType w:val="multilevel"/>
    <w:tmpl w:val="1340F760"/>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F6944ED"/>
    <w:multiLevelType w:val="multilevel"/>
    <w:tmpl w:val="D7B61BB2"/>
    <w:lvl w:ilvl="0">
      <w:start w:val="1"/>
      <w:numFmt w:val="decimal"/>
      <w:pStyle w:val="Cabealho1"/>
      <w:lvlText w:val="%1."/>
      <w:lvlJc w:val="left"/>
      <w:pPr>
        <w:ind w:left="432" w:hanging="432"/>
      </w:pPr>
    </w:lvl>
    <w:lvl w:ilvl="1">
      <w:start w:val="1"/>
      <w:numFmt w:val="decimal"/>
      <w:pStyle w:val="Cabealho2"/>
      <w:lvlText w:val="%1.%2"/>
      <w:lvlJc w:val="left"/>
      <w:pPr>
        <w:ind w:left="718" w:hanging="576"/>
      </w:pPr>
    </w:lvl>
    <w:lvl w:ilvl="2">
      <w:start w:val="1"/>
      <w:numFmt w:val="decimal"/>
      <w:pStyle w:val="Cabealho3"/>
      <w:lvlText w:val="%1.%2.%3"/>
      <w:lvlJc w:val="left"/>
      <w:pPr>
        <w:ind w:left="720" w:hanging="720"/>
      </w:pPr>
    </w:lvl>
    <w:lvl w:ilvl="3">
      <w:start w:val="1"/>
      <w:numFmt w:val="decimal"/>
      <w:pStyle w:val="Cabealho4"/>
      <w:lvlText w:val="%1.%2.%3.%4"/>
      <w:lvlJc w:val="left"/>
      <w:pPr>
        <w:ind w:left="864" w:hanging="864"/>
      </w:pPr>
    </w:lvl>
    <w:lvl w:ilvl="4">
      <w:start w:val="1"/>
      <w:numFmt w:val="decimal"/>
      <w:pStyle w:val="Cabealho5"/>
      <w:lvlText w:val="%1.%2.%3.%4.%5"/>
      <w:lvlJc w:val="left"/>
      <w:pPr>
        <w:ind w:left="1008" w:hanging="1008"/>
      </w:pPr>
    </w:lvl>
    <w:lvl w:ilvl="5">
      <w:start w:val="1"/>
      <w:numFmt w:val="decimal"/>
      <w:pStyle w:val="Cabealho6"/>
      <w:lvlText w:val="%1.%2.%3.%4.%5.%6"/>
      <w:lvlJc w:val="left"/>
      <w:pPr>
        <w:ind w:left="1152" w:hanging="1152"/>
      </w:pPr>
    </w:lvl>
    <w:lvl w:ilvl="6">
      <w:start w:val="1"/>
      <w:numFmt w:val="decimal"/>
      <w:pStyle w:val="Cabealho7"/>
      <w:lvlText w:val="%1.%2.%3.%4.%5.%6.%7"/>
      <w:lvlJc w:val="left"/>
      <w:pPr>
        <w:ind w:left="1296" w:hanging="1296"/>
      </w:pPr>
    </w:lvl>
    <w:lvl w:ilvl="7">
      <w:start w:val="1"/>
      <w:numFmt w:val="decimal"/>
      <w:pStyle w:val="Cabealho8"/>
      <w:lvlText w:val="%1.%2.%3.%4.%5.%6.%7.%8"/>
      <w:lvlJc w:val="left"/>
      <w:pPr>
        <w:ind w:left="1440" w:hanging="1440"/>
      </w:pPr>
    </w:lvl>
    <w:lvl w:ilvl="8">
      <w:start w:val="1"/>
      <w:numFmt w:val="decimal"/>
      <w:pStyle w:val="Cabealho9"/>
      <w:lvlText w:val="%1.%2.%3.%4.%5.%6.%7.%8.%9"/>
      <w:lvlJc w:val="left"/>
      <w:pPr>
        <w:ind w:left="1584" w:hanging="1584"/>
      </w:pPr>
    </w:lvl>
  </w:abstractNum>
  <w:abstractNum w:abstractNumId="10" w15:restartNumberingAfterBreak="0">
    <w:nsid w:val="50405ED2"/>
    <w:multiLevelType w:val="hybridMultilevel"/>
    <w:tmpl w:val="C6B21F76"/>
    <w:lvl w:ilvl="0" w:tplc="0816000F">
      <w:start w:val="1"/>
      <w:numFmt w:val="decimal"/>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1" w15:restartNumberingAfterBreak="0">
    <w:nsid w:val="527107F2"/>
    <w:multiLevelType w:val="multilevel"/>
    <w:tmpl w:val="E0ACBF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305218D"/>
    <w:multiLevelType w:val="multilevel"/>
    <w:tmpl w:val="B13853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991588A"/>
    <w:multiLevelType w:val="multilevel"/>
    <w:tmpl w:val="0074CC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E935EF"/>
    <w:multiLevelType w:val="multilevel"/>
    <w:tmpl w:val="AA4CA29A"/>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ACC5DFE"/>
    <w:multiLevelType w:val="multilevel"/>
    <w:tmpl w:val="65EEE4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FB842E1"/>
    <w:multiLevelType w:val="hybridMultilevel"/>
    <w:tmpl w:val="FFE6A5D0"/>
    <w:lvl w:ilvl="0" w:tplc="08160017">
      <w:start w:val="1"/>
      <w:numFmt w:val="lowerLetter"/>
      <w:lvlText w:val="%1)"/>
      <w:lvlJc w:val="left"/>
      <w:pPr>
        <w:ind w:left="360" w:hanging="360"/>
      </w:p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num w:numId="1">
    <w:abstractNumId w:val="9"/>
  </w:num>
  <w:num w:numId="2">
    <w:abstractNumId w:val="9"/>
  </w:num>
  <w:num w:numId="3">
    <w:abstractNumId w:val="4"/>
  </w:num>
  <w:num w:numId="4">
    <w:abstractNumId w:val="1"/>
  </w:num>
  <w:num w:numId="5">
    <w:abstractNumId w:val="7"/>
  </w:num>
  <w:num w:numId="6">
    <w:abstractNumId w:val="10"/>
  </w:num>
  <w:num w:numId="7">
    <w:abstractNumId w:val="0"/>
  </w:num>
  <w:num w:numId="8">
    <w:abstractNumId w:val="15"/>
  </w:num>
  <w:num w:numId="9">
    <w:abstractNumId w:val="6"/>
  </w:num>
  <w:num w:numId="10">
    <w:abstractNumId w:val="3"/>
  </w:num>
  <w:num w:numId="11">
    <w:abstractNumId w:val="13"/>
  </w:num>
  <w:num w:numId="12">
    <w:abstractNumId w:val="12"/>
  </w:num>
  <w:num w:numId="13">
    <w:abstractNumId w:val="5"/>
  </w:num>
  <w:num w:numId="14">
    <w:abstractNumId w:val="14"/>
  </w:num>
  <w:num w:numId="15">
    <w:abstractNumId w:val="2"/>
  </w:num>
  <w:num w:numId="16">
    <w:abstractNumId w:val="11"/>
  </w:num>
  <w:num w:numId="17">
    <w:abstractNumId w:val="8"/>
  </w:num>
  <w:num w:numId="18">
    <w:abstractNumId w:val="9"/>
  </w:num>
  <w:num w:numId="1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NyZcN+6N5tRKq4jL9R0RL3AdqVuY3CKitA/J+rw+1wNbV5WasRTJKVaU/FLyqRh6yi5QEFKFlqCd2/5lVDMfXA==" w:salt="gK60gO+7rJt7P69px2ZS2g=="/>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8A1"/>
    <w:rsid w:val="000005B9"/>
    <w:rsid w:val="000006A0"/>
    <w:rsid w:val="000039F0"/>
    <w:rsid w:val="00003AC2"/>
    <w:rsid w:val="00006278"/>
    <w:rsid w:val="000208A9"/>
    <w:rsid w:val="000223DE"/>
    <w:rsid w:val="000235BD"/>
    <w:rsid w:val="00026170"/>
    <w:rsid w:val="00065D42"/>
    <w:rsid w:val="00071BD0"/>
    <w:rsid w:val="00072455"/>
    <w:rsid w:val="00073495"/>
    <w:rsid w:val="000811BF"/>
    <w:rsid w:val="00085D6E"/>
    <w:rsid w:val="00086D20"/>
    <w:rsid w:val="0009318E"/>
    <w:rsid w:val="00093AFD"/>
    <w:rsid w:val="00095072"/>
    <w:rsid w:val="00097B00"/>
    <w:rsid w:val="000B6EA8"/>
    <w:rsid w:val="000C644B"/>
    <w:rsid w:val="000C67A4"/>
    <w:rsid w:val="000D26D8"/>
    <w:rsid w:val="000D379D"/>
    <w:rsid w:val="000E094C"/>
    <w:rsid w:val="000E09FC"/>
    <w:rsid w:val="000E4D7C"/>
    <w:rsid w:val="000E5376"/>
    <w:rsid w:val="000F7ADC"/>
    <w:rsid w:val="000F7D4B"/>
    <w:rsid w:val="00100F80"/>
    <w:rsid w:val="001101B1"/>
    <w:rsid w:val="00116D92"/>
    <w:rsid w:val="001207B9"/>
    <w:rsid w:val="00120C75"/>
    <w:rsid w:val="00121872"/>
    <w:rsid w:val="00123ACD"/>
    <w:rsid w:val="001241B0"/>
    <w:rsid w:val="001247AB"/>
    <w:rsid w:val="0013046B"/>
    <w:rsid w:val="0013413F"/>
    <w:rsid w:val="00141748"/>
    <w:rsid w:val="0014211D"/>
    <w:rsid w:val="00147349"/>
    <w:rsid w:val="00156E93"/>
    <w:rsid w:val="00157B42"/>
    <w:rsid w:val="001622FD"/>
    <w:rsid w:val="00172A47"/>
    <w:rsid w:val="001909D7"/>
    <w:rsid w:val="00196E72"/>
    <w:rsid w:val="00197748"/>
    <w:rsid w:val="001A092C"/>
    <w:rsid w:val="001B2E20"/>
    <w:rsid w:val="001B5C50"/>
    <w:rsid w:val="001C120D"/>
    <w:rsid w:val="001E1AB2"/>
    <w:rsid w:val="001E2614"/>
    <w:rsid w:val="001E30F2"/>
    <w:rsid w:val="001E50BA"/>
    <w:rsid w:val="001F7ADD"/>
    <w:rsid w:val="002010A4"/>
    <w:rsid w:val="00203153"/>
    <w:rsid w:val="00205246"/>
    <w:rsid w:val="00205CB9"/>
    <w:rsid w:val="0021006B"/>
    <w:rsid w:val="002114F9"/>
    <w:rsid w:val="00213B61"/>
    <w:rsid w:val="00214C44"/>
    <w:rsid w:val="00214CB7"/>
    <w:rsid w:val="00216BE9"/>
    <w:rsid w:val="0023312B"/>
    <w:rsid w:val="002377AF"/>
    <w:rsid w:val="00240B7A"/>
    <w:rsid w:val="00241946"/>
    <w:rsid w:val="002476FD"/>
    <w:rsid w:val="002504AC"/>
    <w:rsid w:val="00250A55"/>
    <w:rsid w:val="0025191A"/>
    <w:rsid w:val="00257B4C"/>
    <w:rsid w:val="002638EF"/>
    <w:rsid w:val="00271DFD"/>
    <w:rsid w:val="00271EEF"/>
    <w:rsid w:val="002759DB"/>
    <w:rsid w:val="00277282"/>
    <w:rsid w:val="0028233E"/>
    <w:rsid w:val="00284E47"/>
    <w:rsid w:val="00292E08"/>
    <w:rsid w:val="002942C2"/>
    <w:rsid w:val="002A55B4"/>
    <w:rsid w:val="002A5F12"/>
    <w:rsid w:val="002B1E23"/>
    <w:rsid w:val="002B7B58"/>
    <w:rsid w:val="002C1A6F"/>
    <w:rsid w:val="002C45BE"/>
    <w:rsid w:val="002C4907"/>
    <w:rsid w:val="002C73D8"/>
    <w:rsid w:val="002C7C94"/>
    <w:rsid w:val="002D1F65"/>
    <w:rsid w:val="002D7CD8"/>
    <w:rsid w:val="002E2F3E"/>
    <w:rsid w:val="002E5D25"/>
    <w:rsid w:val="002F1A94"/>
    <w:rsid w:val="002F3CC6"/>
    <w:rsid w:val="002F4AED"/>
    <w:rsid w:val="002F7924"/>
    <w:rsid w:val="002F7F04"/>
    <w:rsid w:val="0030085A"/>
    <w:rsid w:val="003053BE"/>
    <w:rsid w:val="00316FC1"/>
    <w:rsid w:val="00321314"/>
    <w:rsid w:val="0033211A"/>
    <w:rsid w:val="00341A61"/>
    <w:rsid w:val="00353CB3"/>
    <w:rsid w:val="003542EC"/>
    <w:rsid w:val="003554CC"/>
    <w:rsid w:val="003561F7"/>
    <w:rsid w:val="00363DDB"/>
    <w:rsid w:val="003774A0"/>
    <w:rsid w:val="0038084D"/>
    <w:rsid w:val="00380895"/>
    <w:rsid w:val="003860CE"/>
    <w:rsid w:val="00391B89"/>
    <w:rsid w:val="00392984"/>
    <w:rsid w:val="00395BED"/>
    <w:rsid w:val="003A3E84"/>
    <w:rsid w:val="003A4FAB"/>
    <w:rsid w:val="003B0B1B"/>
    <w:rsid w:val="003B2A7F"/>
    <w:rsid w:val="003C0592"/>
    <w:rsid w:val="003C213E"/>
    <w:rsid w:val="003C22F3"/>
    <w:rsid w:val="003C29DB"/>
    <w:rsid w:val="003C2E42"/>
    <w:rsid w:val="003C4B0E"/>
    <w:rsid w:val="003C530E"/>
    <w:rsid w:val="003D4E11"/>
    <w:rsid w:val="003D7B21"/>
    <w:rsid w:val="003E31F5"/>
    <w:rsid w:val="003E509A"/>
    <w:rsid w:val="003F1317"/>
    <w:rsid w:val="003F5D7D"/>
    <w:rsid w:val="00402F0B"/>
    <w:rsid w:val="00422AFA"/>
    <w:rsid w:val="004270A6"/>
    <w:rsid w:val="00430098"/>
    <w:rsid w:val="004329A4"/>
    <w:rsid w:val="00432F48"/>
    <w:rsid w:val="00434E5D"/>
    <w:rsid w:val="004413FC"/>
    <w:rsid w:val="004456CF"/>
    <w:rsid w:val="00446A17"/>
    <w:rsid w:val="00450FF4"/>
    <w:rsid w:val="004622A4"/>
    <w:rsid w:val="0046444D"/>
    <w:rsid w:val="00473997"/>
    <w:rsid w:val="00473BDE"/>
    <w:rsid w:val="004758FE"/>
    <w:rsid w:val="00492E91"/>
    <w:rsid w:val="00496A76"/>
    <w:rsid w:val="00497BEC"/>
    <w:rsid w:val="004A2A31"/>
    <w:rsid w:val="004A4C23"/>
    <w:rsid w:val="004A562B"/>
    <w:rsid w:val="004A6458"/>
    <w:rsid w:val="004B1B53"/>
    <w:rsid w:val="004B30C6"/>
    <w:rsid w:val="004B6131"/>
    <w:rsid w:val="004B7E60"/>
    <w:rsid w:val="004C1B66"/>
    <w:rsid w:val="004C687B"/>
    <w:rsid w:val="004D1EE4"/>
    <w:rsid w:val="004D397D"/>
    <w:rsid w:val="004D734F"/>
    <w:rsid w:val="004E11A4"/>
    <w:rsid w:val="004E1F21"/>
    <w:rsid w:val="004E204D"/>
    <w:rsid w:val="004F6CBA"/>
    <w:rsid w:val="00506955"/>
    <w:rsid w:val="00507B35"/>
    <w:rsid w:val="00514AFC"/>
    <w:rsid w:val="005254CB"/>
    <w:rsid w:val="00527B44"/>
    <w:rsid w:val="00535CF9"/>
    <w:rsid w:val="00541FE0"/>
    <w:rsid w:val="00551156"/>
    <w:rsid w:val="00552F87"/>
    <w:rsid w:val="00555D7B"/>
    <w:rsid w:val="00557589"/>
    <w:rsid w:val="00562FDA"/>
    <w:rsid w:val="0056457C"/>
    <w:rsid w:val="0057131C"/>
    <w:rsid w:val="00573F66"/>
    <w:rsid w:val="005802CD"/>
    <w:rsid w:val="005808F0"/>
    <w:rsid w:val="00582D27"/>
    <w:rsid w:val="005A20FD"/>
    <w:rsid w:val="005A2213"/>
    <w:rsid w:val="005A798D"/>
    <w:rsid w:val="005B0B8A"/>
    <w:rsid w:val="005B27FD"/>
    <w:rsid w:val="005B30F9"/>
    <w:rsid w:val="005B466D"/>
    <w:rsid w:val="005B6451"/>
    <w:rsid w:val="005C3507"/>
    <w:rsid w:val="005C5DBA"/>
    <w:rsid w:val="005D3A40"/>
    <w:rsid w:val="005D3C27"/>
    <w:rsid w:val="005D724B"/>
    <w:rsid w:val="005D727F"/>
    <w:rsid w:val="005E41F6"/>
    <w:rsid w:val="005E5E1A"/>
    <w:rsid w:val="005F0DBE"/>
    <w:rsid w:val="005F3A31"/>
    <w:rsid w:val="00600206"/>
    <w:rsid w:val="00602E6A"/>
    <w:rsid w:val="00606F5F"/>
    <w:rsid w:val="00615DBD"/>
    <w:rsid w:val="006164B3"/>
    <w:rsid w:val="00617F08"/>
    <w:rsid w:val="00622256"/>
    <w:rsid w:val="00623CD4"/>
    <w:rsid w:val="00632D6D"/>
    <w:rsid w:val="006377B5"/>
    <w:rsid w:val="006409F5"/>
    <w:rsid w:val="00640A8E"/>
    <w:rsid w:val="00642B02"/>
    <w:rsid w:val="006436F5"/>
    <w:rsid w:val="00646710"/>
    <w:rsid w:val="00651A29"/>
    <w:rsid w:val="0066136E"/>
    <w:rsid w:val="006642C1"/>
    <w:rsid w:val="006701AE"/>
    <w:rsid w:val="0067128F"/>
    <w:rsid w:val="00697DCA"/>
    <w:rsid w:val="006A2357"/>
    <w:rsid w:val="006B301F"/>
    <w:rsid w:val="006B43C4"/>
    <w:rsid w:val="006D2624"/>
    <w:rsid w:val="006D7BD1"/>
    <w:rsid w:val="006E18A4"/>
    <w:rsid w:val="006E1C51"/>
    <w:rsid w:val="006F08AC"/>
    <w:rsid w:val="006F0F5C"/>
    <w:rsid w:val="0070097D"/>
    <w:rsid w:val="00712C1C"/>
    <w:rsid w:val="0073264C"/>
    <w:rsid w:val="007432E1"/>
    <w:rsid w:val="007519FF"/>
    <w:rsid w:val="007622D2"/>
    <w:rsid w:val="00767289"/>
    <w:rsid w:val="00774455"/>
    <w:rsid w:val="007747CB"/>
    <w:rsid w:val="00775182"/>
    <w:rsid w:val="0078252E"/>
    <w:rsid w:val="0079541F"/>
    <w:rsid w:val="00796189"/>
    <w:rsid w:val="00796C97"/>
    <w:rsid w:val="007A05A0"/>
    <w:rsid w:val="007A46B3"/>
    <w:rsid w:val="007B0D1D"/>
    <w:rsid w:val="007B4C3F"/>
    <w:rsid w:val="007B65B9"/>
    <w:rsid w:val="007C1D5A"/>
    <w:rsid w:val="007C2301"/>
    <w:rsid w:val="007C3FFD"/>
    <w:rsid w:val="007D75CE"/>
    <w:rsid w:val="007E09FE"/>
    <w:rsid w:val="007E30B5"/>
    <w:rsid w:val="007E6321"/>
    <w:rsid w:val="007E64B2"/>
    <w:rsid w:val="007E6F38"/>
    <w:rsid w:val="007F713E"/>
    <w:rsid w:val="00804349"/>
    <w:rsid w:val="00811E77"/>
    <w:rsid w:val="00831BE0"/>
    <w:rsid w:val="00836403"/>
    <w:rsid w:val="00836ECA"/>
    <w:rsid w:val="008375CB"/>
    <w:rsid w:val="00842B4D"/>
    <w:rsid w:val="008443C7"/>
    <w:rsid w:val="00850ED0"/>
    <w:rsid w:val="00853210"/>
    <w:rsid w:val="00857C6B"/>
    <w:rsid w:val="008625A0"/>
    <w:rsid w:val="00863280"/>
    <w:rsid w:val="00866AA7"/>
    <w:rsid w:val="00880439"/>
    <w:rsid w:val="00881F6E"/>
    <w:rsid w:val="00885E43"/>
    <w:rsid w:val="00887C9C"/>
    <w:rsid w:val="0089112D"/>
    <w:rsid w:val="008961BE"/>
    <w:rsid w:val="008A4BE3"/>
    <w:rsid w:val="008B6B0C"/>
    <w:rsid w:val="008C54EB"/>
    <w:rsid w:val="008E7DE8"/>
    <w:rsid w:val="008F1BC8"/>
    <w:rsid w:val="009019AB"/>
    <w:rsid w:val="009034FC"/>
    <w:rsid w:val="00905947"/>
    <w:rsid w:val="00906A93"/>
    <w:rsid w:val="0091155A"/>
    <w:rsid w:val="0091537D"/>
    <w:rsid w:val="00922D04"/>
    <w:rsid w:val="00942EB2"/>
    <w:rsid w:val="009430C4"/>
    <w:rsid w:val="00943FF5"/>
    <w:rsid w:val="00954724"/>
    <w:rsid w:val="00955379"/>
    <w:rsid w:val="00963AEF"/>
    <w:rsid w:val="00963CD5"/>
    <w:rsid w:val="00965881"/>
    <w:rsid w:val="009710CC"/>
    <w:rsid w:val="0097547D"/>
    <w:rsid w:val="00976E38"/>
    <w:rsid w:val="009812CD"/>
    <w:rsid w:val="00983525"/>
    <w:rsid w:val="00990C8C"/>
    <w:rsid w:val="00990E7D"/>
    <w:rsid w:val="00992F4F"/>
    <w:rsid w:val="009A3852"/>
    <w:rsid w:val="009A5A20"/>
    <w:rsid w:val="009B18C0"/>
    <w:rsid w:val="009B3B87"/>
    <w:rsid w:val="009B4BAF"/>
    <w:rsid w:val="009C297D"/>
    <w:rsid w:val="009C3B6E"/>
    <w:rsid w:val="009D1C1D"/>
    <w:rsid w:val="009D20CF"/>
    <w:rsid w:val="009D2D29"/>
    <w:rsid w:val="009D4318"/>
    <w:rsid w:val="009D478B"/>
    <w:rsid w:val="009E5E32"/>
    <w:rsid w:val="009F1801"/>
    <w:rsid w:val="009F1D31"/>
    <w:rsid w:val="009F6055"/>
    <w:rsid w:val="00A01621"/>
    <w:rsid w:val="00A11C53"/>
    <w:rsid w:val="00A11D43"/>
    <w:rsid w:val="00A14216"/>
    <w:rsid w:val="00A15447"/>
    <w:rsid w:val="00A16FF4"/>
    <w:rsid w:val="00A2202E"/>
    <w:rsid w:val="00A220AB"/>
    <w:rsid w:val="00A23BE6"/>
    <w:rsid w:val="00A24BB4"/>
    <w:rsid w:val="00A31AC4"/>
    <w:rsid w:val="00A32CCD"/>
    <w:rsid w:val="00A370D3"/>
    <w:rsid w:val="00A37D26"/>
    <w:rsid w:val="00A413D2"/>
    <w:rsid w:val="00A41D98"/>
    <w:rsid w:val="00A471C2"/>
    <w:rsid w:val="00A5559F"/>
    <w:rsid w:val="00A55F50"/>
    <w:rsid w:val="00A56FBC"/>
    <w:rsid w:val="00A5763C"/>
    <w:rsid w:val="00A6286A"/>
    <w:rsid w:val="00A62ACF"/>
    <w:rsid w:val="00A63586"/>
    <w:rsid w:val="00A645CC"/>
    <w:rsid w:val="00A64A61"/>
    <w:rsid w:val="00A64FAF"/>
    <w:rsid w:val="00A6795B"/>
    <w:rsid w:val="00A70C93"/>
    <w:rsid w:val="00A72248"/>
    <w:rsid w:val="00A76058"/>
    <w:rsid w:val="00A77240"/>
    <w:rsid w:val="00A866B9"/>
    <w:rsid w:val="00A92103"/>
    <w:rsid w:val="00A93671"/>
    <w:rsid w:val="00A953AC"/>
    <w:rsid w:val="00A96862"/>
    <w:rsid w:val="00A96F35"/>
    <w:rsid w:val="00AA011D"/>
    <w:rsid w:val="00AA538D"/>
    <w:rsid w:val="00AB1513"/>
    <w:rsid w:val="00AB490E"/>
    <w:rsid w:val="00AC037F"/>
    <w:rsid w:val="00AC2598"/>
    <w:rsid w:val="00AC5B4E"/>
    <w:rsid w:val="00AD73F2"/>
    <w:rsid w:val="00AD745B"/>
    <w:rsid w:val="00AD7C3B"/>
    <w:rsid w:val="00AE5142"/>
    <w:rsid w:val="00AF1451"/>
    <w:rsid w:val="00AF3456"/>
    <w:rsid w:val="00AF577C"/>
    <w:rsid w:val="00AF73FD"/>
    <w:rsid w:val="00B010C2"/>
    <w:rsid w:val="00B10035"/>
    <w:rsid w:val="00B12F96"/>
    <w:rsid w:val="00B1741B"/>
    <w:rsid w:val="00B22292"/>
    <w:rsid w:val="00B228D5"/>
    <w:rsid w:val="00B271A9"/>
    <w:rsid w:val="00B32EF6"/>
    <w:rsid w:val="00B360DB"/>
    <w:rsid w:val="00B45F25"/>
    <w:rsid w:val="00B50524"/>
    <w:rsid w:val="00B50677"/>
    <w:rsid w:val="00B53527"/>
    <w:rsid w:val="00B53CA4"/>
    <w:rsid w:val="00B54366"/>
    <w:rsid w:val="00B619F9"/>
    <w:rsid w:val="00B62D39"/>
    <w:rsid w:val="00B641C0"/>
    <w:rsid w:val="00B70F92"/>
    <w:rsid w:val="00B81FE3"/>
    <w:rsid w:val="00B856DE"/>
    <w:rsid w:val="00B85D78"/>
    <w:rsid w:val="00BB44E8"/>
    <w:rsid w:val="00BC12A7"/>
    <w:rsid w:val="00BD1C4C"/>
    <w:rsid w:val="00BD1C64"/>
    <w:rsid w:val="00BF1D4C"/>
    <w:rsid w:val="00C01E87"/>
    <w:rsid w:val="00C02672"/>
    <w:rsid w:val="00C045BD"/>
    <w:rsid w:val="00C15FE5"/>
    <w:rsid w:val="00C17069"/>
    <w:rsid w:val="00C17746"/>
    <w:rsid w:val="00C208B9"/>
    <w:rsid w:val="00C369D4"/>
    <w:rsid w:val="00C37469"/>
    <w:rsid w:val="00C40F4F"/>
    <w:rsid w:val="00C472F2"/>
    <w:rsid w:val="00C549B6"/>
    <w:rsid w:val="00C56B96"/>
    <w:rsid w:val="00C60A9F"/>
    <w:rsid w:val="00C6174C"/>
    <w:rsid w:val="00C63331"/>
    <w:rsid w:val="00C66581"/>
    <w:rsid w:val="00C67875"/>
    <w:rsid w:val="00C73E06"/>
    <w:rsid w:val="00C7442F"/>
    <w:rsid w:val="00C764A3"/>
    <w:rsid w:val="00C8465A"/>
    <w:rsid w:val="00C90ADF"/>
    <w:rsid w:val="00C92A4A"/>
    <w:rsid w:val="00C935A0"/>
    <w:rsid w:val="00CA418B"/>
    <w:rsid w:val="00CA7E0C"/>
    <w:rsid w:val="00CB116B"/>
    <w:rsid w:val="00CB57EC"/>
    <w:rsid w:val="00CB74FB"/>
    <w:rsid w:val="00CC7E38"/>
    <w:rsid w:val="00CD5CE9"/>
    <w:rsid w:val="00CD7C24"/>
    <w:rsid w:val="00CE1199"/>
    <w:rsid w:val="00CE1DE3"/>
    <w:rsid w:val="00CE3ECE"/>
    <w:rsid w:val="00D02E7C"/>
    <w:rsid w:val="00D05E7B"/>
    <w:rsid w:val="00D14580"/>
    <w:rsid w:val="00D16111"/>
    <w:rsid w:val="00D201F4"/>
    <w:rsid w:val="00D25D39"/>
    <w:rsid w:val="00D2631A"/>
    <w:rsid w:val="00D264C6"/>
    <w:rsid w:val="00D305AF"/>
    <w:rsid w:val="00D30982"/>
    <w:rsid w:val="00D31F25"/>
    <w:rsid w:val="00D3270F"/>
    <w:rsid w:val="00D40D87"/>
    <w:rsid w:val="00D514A1"/>
    <w:rsid w:val="00D518A1"/>
    <w:rsid w:val="00D82EF6"/>
    <w:rsid w:val="00D831F3"/>
    <w:rsid w:val="00D85915"/>
    <w:rsid w:val="00D86018"/>
    <w:rsid w:val="00D9605B"/>
    <w:rsid w:val="00DA3D94"/>
    <w:rsid w:val="00DA6432"/>
    <w:rsid w:val="00DA7460"/>
    <w:rsid w:val="00DB4546"/>
    <w:rsid w:val="00DB53EA"/>
    <w:rsid w:val="00DC3474"/>
    <w:rsid w:val="00DD2573"/>
    <w:rsid w:val="00DD38E3"/>
    <w:rsid w:val="00DD7C53"/>
    <w:rsid w:val="00DE00EB"/>
    <w:rsid w:val="00DE5A36"/>
    <w:rsid w:val="00DF1E2C"/>
    <w:rsid w:val="00DF58EC"/>
    <w:rsid w:val="00E009A8"/>
    <w:rsid w:val="00E010F7"/>
    <w:rsid w:val="00E0772B"/>
    <w:rsid w:val="00E13182"/>
    <w:rsid w:val="00E1403B"/>
    <w:rsid w:val="00E20B75"/>
    <w:rsid w:val="00E27D00"/>
    <w:rsid w:val="00E30726"/>
    <w:rsid w:val="00E3335D"/>
    <w:rsid w:val="00E46675"/>
    <w:rsid w:val="00E55B31"/>
    <w:rsid w:val="00E574A9"/>
    <w:rsid w:val="00E67461"/>
    <w:rsid w:val="00E73F4A"/>
    <w:rsid w:val="00E776AF"/>
    <w:rsid w:val="00E82DA4"/>
    <w:rsid w:val="00E851D0"/>
    <w:rsid w:val="00E92C62"/>
    <w:rsid w:val="00E95423"/>
    <w:rsid w:val="00E95BA2"/>
    <w:rsid w:val="00EB0B9E"/>
    <w:rsid w:val="00EB11F8"/>
    <w:rsid w:val="00EB2B0A"/>
    <w:rsid w:val="00EB4054"/>
    <w:rsid w:val="00EB7BF3"/>
    <w:rsid w:val="00EC215B"/>
    <w:rsid w:val="00EC4E53"/>
    <w:rsid w:val="00EC62E6"/>
    <w:rsid w:val="00ED4C88"/>
    <w:rsid w:val="00EE0D3E"/>
    <w:rsid w:val="00EE34AE"/>
    <w:rsid w:val="00EE68EA"/>
    <w:rsid w:val="00EF13DF"/>
    <w:rsid w:val="00EF27EE"/>
    <w:rsid w:val="00EF6B9A"/>
    <w:rsid w:val="00F004FF"/>
    <w:rsid w:val="00F121B2"/>
    <w:rsid w:val="00F12D1D"/>
    <w:rsid w:val="00F14B80"/>
    <w:rsid w:val="00F14DFD"/>
    <w:rsid w:val="00F20B98"/>
    <w:rsid w:val="00F22798"/>
    <w:rsid w:val="00F23B2E"/>
    <w:rsid w:val="00F257FD"/>
    <w:rsid w:val="00F316EF"/>
    <w:rsid w:val="00F363DD"/>
    <w:rsid w:val="00F456DC"/>
    <w:rsid w:val="00F500FF"/>
    <w:rsid w:val="00F53E12"/>
    <w:rsid w:val="00F53EB9"/>
    <w:rsid w:val="00F542BB"/>
    <w:rsid w:val="00F63B79"/>
    <w:rsid w:val="00F70B2D"/>
    <w:rsid w:val="00F7311A"/>
    <w:rsid w:val="00F74A45"/>
    <w:rsid w:val="00F758DF"/>
    <w:rsid w:val="00F764C8"/>
    <w:rsid w:val="00F77A10"/>
    <w:rsid w:val="00F8158D"/>
    <w:rsid w:val="00F838DC"/>
    <w:rsid w:val="00F919F4"/>
    <w:rsid w:val="00F9332E"/>
    <w:rsid w:val="00FA1579"/>
    <w:rsid w:val="00FA187F"/>
    <w:rsid w:val="00FA378A"/>
    <w:rsid w:val="00FA4C06"/>
    <w:rsid w:val="00FA663B"/>
    <w:rsid w:val="00FA69CF"/>
    <w:rsid w:val="00FA73CF"/>
    <w:rsid w:val="00FB205F"/>
    <w:rsid w:val="00FB2B39"/>
    <w:rsid w:val="00FB382B"/>
    <w:rsid w:val="00FB54DB"/>
    <w:rsid w:val="00FC0E8E"/>
    <w:rsid w:val="00FC469C"/>
    <w:rsid w:val="00FD0A5F"/>
    <w:rsid w:val="00FD11E6"/>
    <w:rsid w:val="00FD13A5"/>
    <w:rsid w:val="00FD36FA"/>
    <w:rsid w:val="00FE4913"/>
    <w:rsid w:val="00FF1FB6"/>
    <w:rsid w:val="00FF3E1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07E57722-0A60-495B-817D-DACA68265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A4"/>
  </w:style>
  <w:style w:type="paragraph" w:styleId="Cabealho1">
    <w:name w:val="heading 1"/>
    <w:basedOn w:val="Normal"/>
    <w:next w:val="Normal"/>
    <w:link w:val="Cabealho1Carter"/>
    <w:uiPriority w:val="9"/>
    <w:qFormat/>
    <w:rsid w:val="00E82DA4"/>
    <w:pPr>
      <w:keepNext/>
      <w:keepLines/>
      <w:numPr>
        <w:numId w:val="2"/>
      </w:numPr>
      <w:spacing w:before="400" w:after="40" w:line="240" w:lineRule="auto"/>
      <w:outlineLvl w:val="0"/>
    </w:pPr>
    <w:rPr>
      <w:rFonts w:asciiTheme="majorHAnsi" w:eastAsiaTheme="majorEastAsia" w:hAnsiTheme="majorHAnsi" w:cstheme="majorBidi"/>
      <w:color w:val="2A4F1C" w:themeColor="accent1" w:themeShade="80"/>
      <w:sz w:val="36"/>
      <w:szCs w:val="36"/>
    </w:rPr>
  </w:style>
  <w:style w:type="paragraph" w:styleId="Cabealho2">
    <w:name w:val="heading 2"/>
    <w:basedOn w:val="Normal"/>
    <w:next w:val="Normal"/>
    <w:link w:val="Cabealho2Carter"/>
    <w:uiPriority w:val="9"/>
    <w:unhideWhenUsed/>
    <w:qFormat/>
    <w:rsid w:val="00E82DA4"/>
    <w:pPr>
      <w:keepNext/>
      <w:keepLines/>
      <w:numPr>
        <w:ilvl w:val="1"/>
        <w:numId w:val="1"/>
      </w:numPr>
      <w:spacing w:before="40" w:after="0" w:line="240" w:lineRule="auto"/>
      <w:outlineLvl w:val="1"/>
    </w:pPr>
    <w:rPr>
      <w:rFonts w:asciiTheme="majorHAnsi" w:eastAsiaTheme="majorEastAsia" w:hAnsiTheme="majorHAnsi" w:cstheme="majorBidi"/>
      <w:color w:val="3E762A" w:themeColor="accent1" w:themeShade="BF"/>
      <w:sz w:val="32"/>
      <w:szCs w:val="32"/>
    </w:rPr>
  </w:style>
  <w:style w:type="paragraph" w:styleId="Cabealho3">
    <w:name w:val="heading 3"/>
    <w:basedOn w:val="Normal"/>
    <w:next w:val="Normal"/>
    <w:link w:val="Cabealho3Carter"/>
    <w:uiPriority w:val="9"/>
    <w:unhideWhenUsed/>
    <w:qFormat/>
    <w:rsid w:val="00E82DA4"/>
    <w:pPr>
      <w:keepNext/>
      <w:keepLines/>
      <w:numPr>
        <w:ilvl w:val="2"/>
        <w:numId w:val="1"/>
      </w:numPr>
      <w:spacing w:before="40" w:after="0" w:line="240" w:lineRule="auto"/>
      <w:outlineLvl w:val="2"/>
    </w:pPr>
    <w:rPr>
      <w:rFonts w:asciiTheme="majorHAnsi" w:eastAsiaTheme="majorEastAsia" w:hAnsiTheme="majorHAnsi" w:cstheme="majorBidi"/>
      <w:color w:val="3E762A" w:themeColor="accent1" w:themeShade="BF"/>
      <w:sz w:val="28"/>
      <w:szCs w:val="28"/>
    </w:rPr>
  </w:style>
  <w:style w:type="paragraph" w:styleId="Cabealho4">
    <w:name w:val="heading 4"/>
    <w:basedOn w:val="Normal"/>
    <w:next w:val="Normal"/>
    <w:link w:val="Cabealho4Carter"/>
    <w:uiPriority w:val="9"/>
    <w:unhideWhenUsed/>
    <w:qFormat/>
    <w:rsid w:val="00E82DA4"/>
    <w:pPr>
      <w:keepNext/>
      <w:keepLines/>
      <w:numPr>
        <w:ilvl w:val="3"/>
        <w:numId w:val="1"/>
      </w:numPr>
      <w:spacing w:before="40" w:after="0"/>
      <w:outlineLvl w:val="3"/>
    </w:pPr>
    <w:rPr>
      <w:rFonts w:asciiTheme="majorHAnsi" w:eastAsiaTheme="majorEastAsia" w:hAnsiTheme="majorHAnsi" w:cstheme="majorBidi"/>
      <w:color w:val="3E762A" w:themeColor="accent1" w:themeShade="BF"/>
      <w:sz w:val="24"/>
      <w:szCs w:val="24"/>
    </w:rPr>
  </w:style>
  <w:style w:type="paragraph" w:styleId="Cabealho5">
    <w:name w:val="heading 5"/>
    <w:basedOn w:val="Normal"/>
    <w:next w:val="Normal"/>
    <w:link w:val="Cabealho5Carter"/>
    <w:uiPriority w:val="9"/>
    <w:unhideWhenUsed/>
    <w:qFormat/>
    <w:rsid w:val="00E82DA4"/>
    <w:pPr>
      <w:keepNext/>
      <w:keepLines/>
      <w:numPr>
        <w:ilvl w:val="4"/>
        <w:numId w:val="1"/>
      </w:numPr>
      <w:spacing w:before="40" w:after="0"/>
      <w:outlineLvl w:val="4"/>
    </w:pPr>
    <w:rPr>
      <w:rFonts w:asciiTheme="majorHAnsi" w:eastAsiaTheme="majorEastAsia" w:hAnsiTheme="majorHAnsi" w:cstheme="majorBidi"/>
      <w:caps/>
      <w:color w:val="3E762A" w:themeColor="accent1" w:themeShade="BF"/>
    </w:rPr>
  </w:style>
  <w:style w:type="paragraph" w:styleId="Cabealho6">
    <w:name w:val="heading 6"/>
    <w:basedOn w:val="Normal"/>
    <w:next w:val="Normal"/>
    <w:link w:val="Cabealho6Carter"/>
    <w:uiPriority w:val="9"/>
    <w:unhideWhenUsed/>
    <w:qFormat/>
    <w:rsid w:val="00E82DA4"/>
    <w:pPr>
      <w:keepNext/>
      <w:keepLines/>
      <w:numPr>
        <w:ilvl w:val="5"/>
        <w:numId w:val="1"/>
      </w:numPr>
      <w:spacing w:before="40" w:after="0"/>
      <w:outlineLvl w:val="5"/>
    </w:pPr>
    <w:rPr>
      <w:rFonts w:asciiTheme="majorHAnsi" w:eastAsiaTheme="majorEastAsia" w:hAnsiTheme="majorHAnsi" w:cstheme="majorBidi"/>
      <w:i/>
      <w:iCs/>
      <w:caps/>
      <w:color w:val="2A4F1C" w:themeColor="accent1" w:themeShade="80"/>
    </w:rPr>
  </w:style>
  <w:style w:type="paragraph" w:styleId="Cabealho7">
    <w:name w:val="heading 7"/>
    <w:basedOn w:val="Normal"/>
    <w:next w:val="Normal"/>
    <w:link w:val="Cabealho7Carter"/>
    <w:uiPriority w:val="9"/>
    <w:semiHidden/>
    <w:unhideWhenUsed/>
    <w:qFormat/>
    <w:rsid w:val="00E82DA4"/>
    <w:pPr>
      <w:keepNext/>
      <w:keepLines/>
      <w:numPr>
        <w:ilvl w:val="6"/>
        <w:numId w:val="1"/>
      </w:numPr>
      <w:spacing w:before="40" w:after="0"/>
      <w:outlineLvl w:val="6"/>
    </w:pPr>
    <w:rPr>
      <w:rFonts w:asciiTheme="majorHAnsi" w:eastAsiaTheme="majorEastAsia" w:hAnsiTheme="majorHAnsi" w:cstheme="majorBidi"/>
      <w:b/>
      <w:bCs/>
      <w:color w:val="2A4F1C" w:themeColor="accent1" w:themeShade="80"/>
    </w:rPr>
  </w:style>
  <w:style w:type="paragraph" w:styleId="Cabealho8">
    <w:name w:val="heading 8"/>
    <w:basedOn w:val="Normal"/>
    <w:next w:val="Normal"/>
    <w:link w:val="Cabealho8Carter"/>
    <w:uiPriority w:val="9"/>
    <w:semiHidden/>
    <w:unhideWhenUsed/>
    <w:qFormat/>
    <w:rsid w:val="00E82DA4"/>
    <w:pPr>
      <w:keepNext/>
      <w:keepLines/>
      <w:numPr>
        <w:ilvl w:val="7"/>
        <w:numId w:val="1"/>
      </w:numPr>
      <w:spacing w:before="40" w:after="0"/>
      <w:outlineLvl w:val="7"/>
    </w:pPr>
    <w:rPr>
      <w:rFonts w:asciiTheme="majorHAnsi" w:eastAsiaTheme="majorEastAsia" w:hAnsiTheme="majorHAnsi" w:cstheme="majorBidi"/>
      <w:b/>
      <w:bCs/>
      <w:i/>
      <w:iCs/>
      <w:color w:val="2A4F1C" w:themeColor="accent1" w:themeShade="80"/>
    </w:rPr>
  </w:style>
  <w:style w:type="paragraph" w:styleId="Cabealho9">
    <w:name w:val="heading 9"/>
    <w:basedOn w:val="Normal"/>
    <w:next w:val="Normal"/>
    <w:link w:val="Cabealho9Carter"/>
    <w:uiPriority w:val="9"/>
    <w:semiHidden/>
    <w:unhideWhenUsed/>
    <w:qFormat/>
    <w:rsid w:val="00E82DA4"/>
    <w:pPr>
      <w:keepNext/>
      <w:keepLines/>
      <w:numPr>
        <w:ilvl w:val="8"/>
        <w:numId w:val="1"/>
      </w:numPr>
      <w:spacing w:before="40" w:after="0"/>
      <w:outlineLvl w:val="8"/>
    </w:pPr>
    <w:rPr>
      <w:rFonts w:asciiTheme="majorHAnsi" w:eastAsiaTheme="majorEastAsia" w:hAnsiTheme="majorHAnsi" w:cstheme="majorBidi"/>
      <w:i/>
      <w:iCs/>
      <w:color w:val="2A4F1C" w:themeColor="accent1" w:themeShade="8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arter"/>
    <w:uiPriority w:val="1"/>
    <w:qFormat/>
    <w:rsid w:val="00E82DA4"/>
    <w:pPr>
      <w:spacing w:after="0" w:line="240" w:lineRule="auto"/>
    </w:pPr>
  </w:style>
  <w:style w:type="character" w:customStyle="1" w:styleId="SemEspaamentoCarter">
    <w:name w:val="Sem Espaçamento Caráter"/>
    <w:basedOn w:val="Tipodeletrapredefinidodopargrafo"/>
    <w:link w:val="SemEspaamento"/>
    <w:uiPriority w:val="1"/>
    <w:rsid w:val="00F004FF"/>
  </w:style>
  <w:style w:type="character" w:customStyle="1" w:styleId="Cabealho1Carter">
    <w:name w:val="Cabeçalho 1 Caráter"/>
    <w:basedOn w:val="Tipodeletrapredefinidodopargrafo"/>
    <w:link w:val="Cabealho1"/>
    <w:uiPriority w:val="9"/>
    <w:rsid w:val="00E82DA4"/>
    <w:rPr>
      <w:rFonts w:asciiTheme="majorHAnsi" w:eastAsiaTheme="majorEastAsia" w:hAnsiTheme="majorHAnsi" w:cstheme="majorBidi"/>
      <w:color w:val="2A4F1C" w:themeColor="accent1" w:themeShade="80"/>
      <w:sz w:val="36"/>
      <w:szCs w:val="36"/>
    </w:rPr>
  </w:style>
  <w:style w:type="character" w:customStyle="1" w:styleId="Cabealho2Carter">
    <w:name w:val="Cabeçalho 2 Caráter"/>
    <w:basedOn w:val="Tipodeletrapredefinidodopargrafo"/>
    <w:link w:val="Cabealho2"/>
    <w:uiPriority w:val="9"/>
    <w:rsid w:val="00E82DA4"/>
    <w:rPr>
      <w:rFonts w:asciiTheme="majorHAnsi" w:eastAsiaTheme="majorEastAsia" w:hAnsiTheme="majorHAnsi" w:cstheme="majorBidi"/>
      <w:color w:val="3E762A" w:themeColor="accent1" w:themeShade="BF"/>
      <w:sz w:val="32"/>
      <w:szCs w:val="32"/>
    </w:rPr>
  </w:style>
  <w:style w:type="character" w:customStyle="1" w:styleId="Cabealho3Carter">
    <w:name w:val="Cabeçalho 3 Caráter"/>
    <w:basedOn w:val="Tipodeletrapredefinidodopargrafo"/>
    <w:link w:val="Cabealho3"/>
    <w:uiPriority w:val="9"/>
    <w:rsid w:val="00E82DA4"/>
    <w:rPr>
      <w:rFonts w:asciiTheme="majorHAnsi" w:eastAsiaTheme="majorEastAsia" w:hAnsiTheme="majorHAnsi" w:cstheme="majorBidi"/>
      <w:color w:val="3E762A" w:themeColor="accent1" w:themeShade="BF"/>
      <w:sz w:val="28"/>
      <w:szCs w:val="28"/>
    </w:rPr>
  </w:style>
  <w:style w:type="character" w:customStyle="1" w:styleId="Cabealho4Carter">
    <w:name w:val="Cabeçalho 4 Caráter"/>
    <w:basedOn w:val="Tipodeletrapredefinidodopargrafo"/>
    <w:link w:val="Cabealho4"/>
    <w:uiPriority w:val="9"/>
    <w:rsid w:val="00E82DA4"/>
    <w:rPr>
      <w:rFonts w:asciiTheme="majorHAnsi" w:eastAsiaTheme="majorEastAsia" w:hAnsiTheme="majorHAnsi" w:cstheme="majorBidi"/>
      <w:color w:val="3E762A" w:themeColor="accent1" w:themeShade="BF"/>
      <w:sz w:val="24"/>
      <w:szCs w:val="24"/>
    </w:rPr>
  </w:style>
  <w:style w:type="character" w:customStyle="1" w:styleId="Cabealho5Carter">
    <w:name w:val="Cabeçalho 5 Caráter"/>
    <w:basedOn w:val="Tipodeletrapredefinidodopargrafo"/>
    <w:link w:val="Cabealho5"/>
    <w:uiPriority w:val="9"/>
    <w:rsid w:val="00E82DA4"/>
    <w:rPr>
      <w:rFonts w:asciiTheme="majorHAnsi" w:eastAsiaTheme="majorEastAsia" w:hAnsiTheme="majorHAnsi" w:cstheme="majorBidi"/>
      <w:caps/>
      <w:color w:val="3E762A" w:themeColor="accent1" w:themeShade="BF"/>
    </w:rPr>
  </w:style>
  <w:style w:type="character" w:customStyle="1" w:styleId="Cabealho6Carter">
    <w:name w:val="Cabeçalho 6 Caráter"/>
    <w:basedOn w:val="Tipodeletrapredefinidodopargrafo"/>
    <w:link w:val="Cabealho6"/>
    <w:uiPriority w:val="9"/>
    <w:rsid w:val="00E82DA4"/>
    <w:rPr>
      <w:rFonts w:asciiTheme="majorHAnsi" w:eastAsiaTheme="majorEastAsia" w:hAnsiTheme="majorHAnsi" w:cstheme="majorBidi"/>
      <w:i/>
      <w:iCs/>
      <w:caps/>
      <w:color w:val="2A4F1C" w:themeColor="accent1" w:themeShade="80"/>
    </w:rPr>
  </w:style>
  <w:style w:type="character" w:customStyle="1" w:styleId="Cabealho7Carter">
    <w:name w:val="Cabeçalho 7 Caráter"/>
    <w:basedOn w:val="Tipodeletrapredefinidodopargrafo"/>
    <w:link w:val="Cabealho7"/>
    <w:uiPriority w:val="9"/>
    <w:semiHidden/>
    <w:rsid w:val="00E82DA4"/>
    <w:rPr>
      <w:rFonts w:asciiTheme="majorHAnsi" w:eastAsiaTheme="majorEastAsia" w:hAnsiTheme="majorHAnsi" w:cstheme="majorBidi"/>
      <w:b/>
      <w:bCs/>
      <w:color w:val="2A4F1C" w:themeColor="accent1" w:themeShade="80"/>
    </w:rPr>
  </w:style>
  <w:style w:type="character" w:customStyle="1" w:styleId="Cabealho8Carter">
    <w:name w:val="Cabeçalho 8 Caráter"/>
    <w:basedOn w:val="Tipodeletrapredefinidodopargrafo"/>
    <w:link w:val="Cabealho8"/>
    <w:uiPriority w:val="9"/>
    <w:semiHidden/>
    <w:rsid w:val="00E82DA4"/>
    <w:rPr>
      <w:rFonts w:asciiTheme="majorHAnsi" w:eastAsiaTheme="majorEastAsia" w:hAnsiTheme="majorHAnsi" w:cstheme="majorBidi"/>
      <w:b/>
      <w:bCs/>
      <w:i/>
      <w:iCs/>
      <w:color w:val="2A4F1C" w:themeColor="accent1" w:themeShade="80"/>
    </w:rPr>
  </w:style>
  <w:style w:type="character" w:customStyle="1" w:styleId="Cabealho9Carter">
    <w:name w:val="Cabeçalho 9 Caráter"/>
    <w:basedOn w:val="Tipodeletrapredefinidodopargrafo"/>
    <w:link w:val="Cabealho9"/>
    <w:uiPriority w:val="9"/>
    <w:semiHidden/>
    <w:rsid w:val="00E82DA4"/>
    <w:rPr>
      <w:rFonts w:asciiTheme="majorHAnsi" w:eastAsiaTheme="majorEastAsia" w:hAnsiTheme="majorHAnsi" w:cstheme="majorBidi"/>
      <w:i/>
      <w:iCs/>
      <w:color w:val="2A4F1C" w:themeColor="accent1" w:themeShade="80"/>
    </w:rPr>
  </w:style>
  <w:style w:type="paragraph" w:styleId="Legenda">
    <w:name w:val="caption"/>
    <w:basedOn w:val="Normal"/>
    <w:next w:val="Normal"/>
    <w:uiPriority w:val="35"/>
    <w:unhideWhenUsed/>
    <w:qFormat/>
    <w:rsid w:val="00E82DA4"/>
    <w:pPr>
      <w:spacing w:line="240" w:lineRule="auto"/>
    </w:pPr>
    <w:rPr>
      <w:b/>
      <w:bCs/>
      <w:smallCaps/>
      <w:color w:val="50771B" w:themeColor="text2"/>
    </w:rPr>
  </w:style>
  <w:style w:type="paragraph" w:styleId="Ttulo">
    <w:name w:val="Title"/>
    <w:basedOn w:val="Normal"/>
    <w:next w:val="Normal"/>
    <w:link w:val="TtuloCarter"/>
    <w:uiPriority w:val="10"/>
    <w:qFormat/>
    <w:rsid w:val="00E82DA4"/>
    <w:pPr>
      <w:spacing w:after="0" w:line="204" w:lineRule="auto"/>
      <w:contextualSpacing/>
    </w:pPr>
    <w:rPr>
      <w:rFonts w:asciiTheme="majorHAnsi" w:eastAsiaTheme="majorEastAsia" w:hAnsiTheme="majorHAnsi" w:cstheme="majorBidi"/>
      <w:caps/>
      <w:color w:val="50771B" w:themeColor="text2"/>
      <w:spacing w:val="-15"/>
      <w:sz w:val="72"/>
      <w:szCs w:val="72"/>
    </w:rPr>
  </w:style>
  <w:style w:type="character" w:customStyle="1" w:styleId="TtuloCarter">
    <w:name w:val="Título Caráter"/>
    <w:basedOn w:val="Tipodeletrapredefinidodopargrafo"/>
    <w:link w:val="Ttulo"/>
    <w:uiPriority w:val="10"/>
    <w:rsid w:val="00E82DA4"/>
    <w:rPr>
      <w:rFonts w:asciiTheme="majorHAnsi" w:eastAsiaTheme="majorEastAsia" w:hAnsiTheme="majorHAnsi" w:cstheme="majorBidi"/>
      <w:caps/>
      <w:color w:val="50771B" w:themeColor="text2"/>
      <w:spacing w:val="-15"/>
      <w:sz w:val="72"/>
      <w:szCs w:val="72"/>
    </w:rPr>
  </w:style>
  <w:style w:type="paragraph" w:styleId="Subttulo">
    <w:name w:val="Subtitle"/>
    <w:basedOn w:val="Normal"/>
    <w:next w:val="Normal"/>
    <w:link w:val="SubttuloCarter"/>
    <w:uiPriority w:val="11"/>
    <w:qFormat/>
    <w:rsid w:val="00E82DA4"/>
    <w:pPr>
      <w:numPr>
        <w:ilvl w:val="1"/>
      </w:numPr>
      <w:spacing w:after="240" w:line="240" w:lineRule="auto"/>
    </w:pPr>
    <w:rPr>
      <w:rFonts w:asciiTheme="majorHAnsi" w:eastAsiaTheme="majorEastAsia" w:hAnsiTheme="majorHAnsi" w:cstheme="majorBidi"/>
      <w:color w:val="549E39" w:themeColor="accent1"/>
      <w:sz w:val="28"/>
      <w:szCs w:val="28"/>
    </w:rPr>
  </w:style>
  <w:style w:type="character" w:customStyle="1" w:styleId="SubttuloCarter">
    <w:name w:val="Subtítulo Caráter"/>
    <w:basedOn w:val="Tipodeletrapredefinidodopargrafo"/>
    <w:link w:val="Subttulo"/>
    <w:uiPriority w:val="11"/>
    <w:rsid w:val="00E82DA4"/>
    <w:rPr>
      <w:rFonts w:asciiTheme="majorHAnsi" w:eastAsiaTheme="majorEastAsia" w:hAnsiTheme="majorHAnsi" w:cstheme="majorBidi"/>
      <w:color w:val="549E39" w:themeColor="accent1"/>
      <w:sz w:val="28"/>
      <w:szCs w:val="28"/>
    </w:rPr>
  </w:style>
  <w:style w:type="character" w:styleId="Forte">
    <w:name w:val="Strong"/>
    <w:basedOn w:val="Tipodeletrapredefinidodopargrafo"/>
    <w:uiPriority w:val="22"/>
    <w:qFormat/>
    <w:rsid w:val="00E82DA4"/>
    <w:rPr>
      <w:b/>
      <w:bCs/>
    </w:rPr>
  </w:style>
  <w:style w:type="character" w:styleId="nfase">
    <w:name w:val="Emphasis"/>
    <w:basedOn w:val="Tipodeletrapredefinidodopargrafo"/>
    <w:uiPriority w:val="20"/>
    <w:qFormat/>
    <w:rsid w:val="00E82DA4"/>
    <w:rPr>
      <w:i/>
      <w:iCs/>
    </w:rPr>
  </w:style>
  <w:style w:type="paragraph" w:styleId="Citao">
    <w:name w:val="Quote"/>
    <w:basedOn w:val="Normal"/>
    <w:next w:val="Normal"/>
    <w:link w:val="CitaoCarter"/>
    <w:uiPriority w:val="29"/>
    <w:qFormat/>
    <w:rsid w:val="00E82DA4"/>
    <w:pPr>
      <w:spacing w:before="120" w:after="120"/>
      <w:ind w:left="720"/>
    </w:pPr>
    <w:rPr>
      <w:color w:val="50771B" w:themeColor="text2"/>
      <w:sz w:val="24"/>
      <w:szCs w:val="24"/>
    </w:rPr>
  </w:style>
  <w:style w:type="character" w:customStyle="1" w:styleId="CitaoCarter">
    <w:name w:val="Citação Caráter"/>
    <w:basedOn w:val="Tipodeletrapredefinidodopargrafo"/>
    <w:link w:val="Citao"/>
    <w:uiPriority w:val="29"/>
    <w:rsid w:val="00E82DA4"/>
    <w:rPr>
      <w:color w:val="50771B" w:themeColor="text2"/>
      <w:sz w:val="24"/>
      <w:szCs w:val="24"/>
    </w:rPr>
  </w:style>
  <w:style w:type="paragraph" w:styleId="CitaoIntensa">
    <w:name w:val="Intense Quote"/>
    <w:basedOn w:val="Normal"/>
    <w:next w:val="Normal"/>
    <w:link w:val="CitaoIntensaCarter"/>
    <w:uiPriority w:val="30"/>
    <w:qFormat/>
    <w:rsid w:val="00E82DA4"/>
    <w:pPr>
      <w:spacing w:before="100" w:beforeAutospacing="1" w:after="240" w:line="240" w:lineRule="auto"/>
      <w:ind w:left="720"/>
      <w:jc w:val="center"/>
    </w:pPr>
    <w:rPr>
      <w:rFonts w:asciiTheme="majorHAnsi" w:eastAsiaTheme="majorEastAsia" w:hAnsiTheme="majorHAnsi" w:cstheme="majorBidi"/>
      <w:color w:val="50771B" w:themeColor="text2"/>
      <w:spacing w:val="-6"/>
      <w:sz w:val="32"/>
      <w:szCs w:val="32"/>
    </w:rPr>
  </w:style>
  <w:style w:type="character" w:customStyle="1" w:styleId="CitaoIntensaCarter">
    <w:name w:val="Citação Intensa Caráter"/>
    <w:basedOn w:val="Tipodeletrapredefinidodopargrafo"/>
    <w:link w:val="CitaoIntensa"/>
    <w:uiPriority w:val="30"/>
    <w:rsid w:val="00E82DA4"/>
    <w:rPr>
      <w:rFonts w:asciiTheme="majorHAnsi" w:eastAsiaTheme="majorEastAsia" w:hAnsiTheme="majorHAnsi" w:cstheme="majorBidi"/>
      <w:color w:val="50771B" w:themeColor="text2"/>
      <w:spacing w:val="-6"/>
      <w:sz w:val="32"/>
      <w:szCs w:val="32"/>
    </w:rPr>
  </w:style>
  <w:style w:type="character" w:styleId="nfaseDiscreto">
    <w:name w:val="Subtle Emphasis"/>
    <w:basedOn w:val="Tipodeletrapredefinidodopargrafo"/>
    <w:uiPriority w:val="19"/>
    <w:qFormat/>
    <w:rsid w:val="00E82DA4"/>
    <w:rPr>
      <w:i/>
      <w:iCs/>
      <w:color w:val="595959" w:themeColor="text1" w:themeTint="A6"/>
    </w:rPr>
  </w:style>
  <w:style w:type="character" w:styleId="nfaseIntenso">
    <w:name w:val="Intense Emphasis"/>
    <w:basedOn w:val="Tipodeletrapredefinidodopargrafo"/>
    <w:uiPriority w:val="21"/>
    <w:qFormat/>
    <w:rsid w:val="00E82DA4"/>
    <w:rPr>
      <w:b/>
      <w:bCs/>
      <w:i/>
      <w:iCs/>
    </w:rPr>
  </w:style>
  <w:style w:type="character" w:styleId="RefernciaDiscreta">
    <w:name w:val="Subtle Reference"/>
    <w:basedOn w:val="Tipodeletrapredefinidodopargrafo"/>
    <w:uiPriority w:val="31"/>
    <w:qFormat/>
    <w:rsid w:val="00E82DA4"/>
    <w:rPr>
      <w:smallCaps/>
      <w:color w:val="595959" w:themeColor="text1" w:themeTint="A6"/>
      <w:u w:val="none" w:color="7F7F7F" w:themeColor="text1" w:themeTint="80"/>
      <w:bdr w:val="none" w:sz="0" w:space="0" w:color="auto"/>
    </w:rPr>
  </w:style>
  <w:style w:type="character" w:styleId="RefernciaIntensa">
    <w:name w:val="Intense Reference"/>
    <w:basedOn w:val="Tipodeletrapredefinidodopargrafo"/>
    <w:uiPriority w:val="32"/>
    <w:qFormat/>
    <w:rsid w:val="00E82DA4"/>
    <w:rPr>
      <w:b/>
      <w:bCs/>
      <w:smallCaps/>
      <w:color w:val="50771B" w:themeColor="text2"/>
      <w:u w:val="single"/>
    </w:rPr>
  </w:style>
  <w:style w:type="character" w:styleId="TtulodoLivro">
    <w:name w:val="Book Title"/>
    <w:basedOn w:val="Tipodeletrapredefinidodopargrafo"/>
    <w:uiPriority w:val="33"/>
    <w:qFormat/>
    <w:rsid w:val="00E82DA4"/>
    <w:rPr>
      <w:b/>
      <w:bCs/>
      <w:smallCaps/>
      <w:spacing w:val="10"/>
    </w:rPr>
  </w:style>
  <w:style w:type="paragraph" w:styleId="Cabealhodondice">
    <w:name w:val="TOC Heading"/>
    <w:basedOn w:val="Cabealho1"/>
    <w:next w:val="Normal"/>
    <w:uiPriority w:val="39"/>
    <w:unhideWhenUsed/>
    <w:qFormat/>
    <w:rsid w:val="00E82DA4"/>
    <w:pPr>
      <w:outlineLvl w:val="9"/>
    </w:pPr>
  </w:style>
  <w:style w:type="paragraph" w:styleId="Cabealho">
    <w:name w:val="header"/>
    <w:basedOn w:val="Normal"/>
    <w:link w:val="CabealhoCarter"/>
    <w:uiPriority w:val="99"/>
    <w:unhideWhenUsed/>
    <w:rsid w:val="005D3A40"/>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D3A40"/>
  </w:style>
  <w:style w:type="paragraph" w:styleId="Rodap">
    <w:name w:val="footer"/>
    <w:basedOn w:val="Normal"/>
    <w:link w:val="RodapCarter"/>
    <w:uiPriority w:val="99"/>
    <w:unhideWhenUsed/>
    <w:rsid w:val="005D3A40"/>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D3A40"/>
  </w:style>
  <w:style w:type="paragraph" w:styleId="ndice1">
    <w:name w:val="toc 1"/>
    <w:basedOn w:val="Normal"/>
    <w:next w:val="Normal"/>
    <w:autoRedefine/>
    <w:uiPriority w:val="39"/>
    <w:unhideWhenUsed/>
    <w:rsid w:val="002D7CD8"/>
    <w:pPr>
      <w:tabs>
        <w:tab w:val="left" w:pos="440"/>
        <w:tab w:val="right" w:leader="dot" w:pos="8494"/>
      </w:tabs>
      <w:spacing w:after="100"/>
    </w:pPr>
  </w:style>
  <w:style w:type="character" w:styleId="Hiperligao">
    <w:name w:val="Hyperlink"/>
    <w:basedOn w:val="Tipodeletrapredefinidodopargrafo"/>
    <w:uiPriority w:val="99"/>
    <w:unhideWhenUsed/>
    <w:rsid w:val="00990E7D"/>
    <w:rPr>
      <w:color w:val="6B9F25" w:themeColor="hyperlink"/>
      <w:u w:val="single"/>
    </w:rPr>
  </w:style>
  <w:style w:type="paragraph" w:styleId="PargrafodaLista">
    <w:name w:val="List Paragraph"/>
    <w:basedOn w:val="Normal"/>
    <w:uiPriority w:val="34"/>
    <w:qFormat/>
    <w:rsid w:val="00552F87"/>
    <w:pPr>
      <w:spacing w:after="120" w:line="264" w:lineRule="auto"/>
      <w:ind w:left="720"/>
      <w:contextualSpacing/>
    </w:pPr>
    <w:rPr>
      <w:sz w:val="21"/>
      <w:szCs w:val="21"/>
    </w:rPr>
  </w:style>
  <w:style w:type="paragraph" w:styleId="ndice2">
    <w:name w:val="toc 2"/>
    <w:basedOn w:val="Normal"/>
    <w:next w:val="Normal"/>
    <w:autoRedefine/>
    <w:uiPriority w:val="39"/>
    <w:unhideWhenUsed/>
    <w:rsid w:val="009E5E32"/>
    <w:pPr>
      <w:tabs>
        <w:tab w:val="left" w:pos="880"/>
        <w:tab w:val="right" w:leader="dot" w:pos="8494"/>
      </w:tabs>
      <w:spacing w:after="100"/>
      <w:ind w:left="220"/>
    </w:pPr>
  </w:style>
  <w:style w:type="table" w:styleId="Tabelacomgrelha">
    <w:name w:val="Table Grid"/>
    <w:basedOn w:val="Tabelanormal"/>
    <w:uiPriority w:val="39"/>
    <w:rsid w:val="00A76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Lista1Clara-Destaque61">
    <w:name w:val="Tabela de Lista 1 Clara - Destaque 61"/>
    <w:basedOn w:val="Tabelanormal"/>
    <w:uiPriority w:val="46"/>
    <w:rsid w:val="00A76058"/>
    <w:pPr>
      <w:spacing w:after="0" w:line="240" w:lineRule="auto"/>
    </w:pPr>
    <w:tblPr>
      <w:tblStyleRowBandSize w:val="1"/>
      <w:tblStyleColBandSize w:val="1"/>
    </w:tblPr>
    <w:tblStylePr w:type="firstRow">
      <w:rPr>
        <w:b/>
        <w:bCs/>
      </w:rPr>
      <w:tblPr/>
      <w:tcPr>
        <w:tcBorders>
          <w:bottom w:val="single" w:sz="4" w:space="0" w:color="9BD64C" w:themeColor="accent6" w:themeTint="99"/>
        </w:tcBorders>
      </w:tcPr>
    </w:tblStylePr>
    <w:tblStylePr w:type="lastRow">
      <w:rPr>
        <w:b/>
        <w:bCs/>
      </w:rPr>
      <w:tblPr/>
      <w:tcPr>
        <w:tcBorders>
          <w:top w:val="single" w:sz="4" w:space="0" w:color="9BD64C" w:themeColor="accent6" w:themeTint="99"/>
        </w:tcBorders>
      </w:tcPr>
    </w:tblStylePr>
    <w:tblStylePr w:type="firstCol">
      <w:rPr>
        <w:b/>
        <w:bCs/>
      </w:rPr>
    </w:tblStylePr>
    <w:tblStylePr w:type="lastCol">
      <w:rPr>
        <w:b/>
        <w:bCs/>
      </w:rPr>
    </w:tblStylePr>
    <w:tblStylePr w:type="band1Vert">
      <w:tblPr/>
      <w:tcPr>
        <w:shd w:val="clear" w:color="auto" w:fill="DDF1C3" w:themeFill="accent6" w:themeFillTint="33"/>
      </w:tcPr>
    </w:tblStylePr>
    <w:tblStylePr w:type="band1Horz">
      <w:tblPr/>
      <w:tcPr>
        <w:shd w:val="clear" w:color="auto" w:fill="DDF1C3" w:themeFill="accent6" w:themeFillTint="33"/>
      </w:tcPr>
    </w:tblStylePr>
  </w:style>
  <w:style w:type="table" w:customStyle="1" w:styleId="TabelaSimples51">
    <w:name w:val="Tabela Simples 51"/>
    <w:basedOn w:val="Tabelanormal"/>
    <w:uiPriority w:val="45"/>
    <w:rsid w:val="00A76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Simples31">
    <w:name w:val="Tabela Simples 31"/>
    <w:basedOn w:val="Tabelanormal"/>
    <w:uiPriority w:val="43"/>
    <w:rsid w:val="003053B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Refdecomentrio">
    <w:name w:val="annotation reference"/>
    <w:basedOn w:val="Tipodeletrapredefinidodopargrafo"/>
    <w:uiPriority w:val="99"/>
    <w:semiHidden/>
    <w:unhideWhenUsed/>
    <w:rsid w:val="00FE4913"/>
    <w:rPr>
      <w:sz w:val="16"/>
      <w:szCs w:val="16"/>
    </w:rPr>
  </w:style>
  <w:style w:type="paragraph" w:styleId="Textodecomentrio">
    <w:name w:val="annotation text"/>
    <w:basedOn w:val="Normal"/>
    <w:link w:val="TextodecomentrioCarter"/>
    <w:uiPriority w:val="99"/>
    <w:semiHidden/>
    <w:unhideWhenUsed/>
    <w:rsid w:val="00FE4913"/>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FE4913"/>
    <w:rPr>
      <w:sz w:val="20"/>
      <w:szCs w:val="20"/>
    </w:rPr>
  </w:style>
  <w:style w:type="paragraph" w:styleId="Assuntodecomentrio">
    <w:name w:val="annotation subject"/>
    <w:basedOn w:val="Textodecomentrio"/>
    <w:next w:val="Textodecomentrio"/>
    <w:link w:val="AssuntodecomentrioCarter"/>
    <w:uiPriority w:val="99"/>
    <w:semiHidden/>
    <w:unhideWhenUsed/>
    <w:rsid w:val="00FE4913"/>
    <w:rPr>
      <w:b/>
      <w:bCs/>
    </w:rPr>
  </w:style>
  <w:style w:type="character" w:customStyle="1" w:styleId="AssuntodecomentrioCarter">
    <w:name w:val="Assunto de comentário Caráter"/>
    <w:basedOn w:val="TextodecomentrioCarter"/>
    <w:link w:val="Assuntodecomentrio"/>
    <w:uiPriority w:val="99"/>
    <w:semiHidden/>
    <w:rsid w:val="00FE4913"/>
    <w:rPr>
      <w:b/>
      <w:bCs/>
      <w:sz w:val="20"/>
      <w:szCs w:val="20"/>
    </w:rPr>
  </w:style>
  <w:style w:type="paragraph" w:styleId="Reviso">
    <w:name w:val="Revision"/>
    <w:hidden/>
    <w:uiPriority w:val="99"/>
    <w:semiHidden/>
    <w:rsid w:val="00FE4913"/>
    <w:pPr>
      <w:spacing w:after="0" w:line="240" w:lineRule="auto"/>
    </w:pPr>
  </w:style>
  <w:style w:type="paragraph" w:styleId="Textodebalo">
    <w:name w:val="Balloon Text"/>
    <w:basedOn w:val="Normal"/>
    <w:link w:val="TextodebaloCarter"/>
    <w:uiPriority w:val="99"/>
    <w:semiHidden/>
    <w:unhideWhenUsed/>
    <w:rsid w:val="00FE4913"/>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FE4913"/>
    <w:rPr>
      <w:rFonts w:ascii="Segoe UI" w:hAnsi="Segoe UI" w:cs="Segoe UI"/>
      <w:sz w:val="18"/>
      <w:szCs w:val="18"/>
    </w:rPr>
  </w:style>
  <w:style w:type="table" w:customStyle="1" w:styleId="TabeladeGrelha4-Destaque31">
    <w:name w:val="Tabela de Grelha 4 - Destaque 31"/>
    <w:basedOn w:val="Tabelanormal"/>
    <w:uiPriority w:val="49"/>
    <w:rsid w:val="009A3852"/>
    <w:pPr>
      <w:spacing w:after="0" w:line="240" w:lineRule="auto"/>
    </w:pPr>
    <w:tblPr>
      <w:tblStyleRowBandSize w:val="1"/>
      <w:tblStyleColBandSize w:val="1"/>
      <w:tblBorders>
        <w:top w:val="single" w:sz="4" w:space="0" w:color="D9E288" w:themeColor="accent3" w:themeTint="99"/>
        <w:left w:val="single" w:sz="4" w:space="0" w:color="D9E288" w:themeColor="accent3" w:themeTint="99"/>
        <w:bottom w:val="single" w:sz="4" w:space="0" w:color="D9E288" w:themeColor="accent3" w:themeTint="99"/>
        <w:right w:val="single" w:sz="4" w:space="0" w:color="D9E288" w:themeColor="accent3" w:themeTint="99"/>
        <w:insideH w:val="single" w:sz="4" w:space="0" w:color="D9E288" w:themeColor="accent3" w:themeTint="99"/>
        <w:insideV w:val="single" w:sz="4" w:space="0" w:color="D9E288" w:themeColor="accent3" w:themeTint="99"/>
      </w:tblBorders>
    </w:tblPr>
    <w:tblStylePr w:type="firstRow">
      <w:rPr>
        <w:b/>
        <w:bCs/>
        <w:color w:val="FFFFFF" w:themeColor="background1"/>
      </w:rPr>
      <w:tblPr/>
      <w:tcPr>
        <w:tcBorders>
          <w:top w:val="single" w:sz="4" w:space="0" w:color="C0CF3A" w:themeColor="accent3"/>
          <w:left w:val="single" w:sz="4" w:space="0" w:color="C0CF3A" w:themeColor="accent3"/>
          <w:bottom w:val="single" w:sz="4" w:space="0" w:color="C0CF3A" w:themeColor="accent3"/>
          <w:right w:val="single" w:sz="4" w:space="0" w:color="C0CF3A" w:themeColor="accent3"/>
          <w:insideH w:val="nil"/>
          <w:insideV w:val="nil"/>
        </w:tcBorders>
        <w:shd w:val="clear" w:color="auto" w:fill="C0CF3A" w:themeFill="accent3"/>
      </w:tcPr>
    </w:tblStylePr>
    <w:tblStylePr w:type="lastRow">
      <w:rPr>
        <w:b/>
        <w:bCs/>
      </w:rPr>
      <w:tblPr/>
      <w:tcPr>
        <w:tcBorders>
          <w:top w:val="double" w:sz="4" w:space="0" w:color="C0CF3A" w:themeColor="accent3"/>
        </w:tcBorders>
      </w:tcPr>
    </w:tblStylePr>
    <w:tblStylePr w:type="firstCol">
      <w:rPr>
        <w:b/>
        <w:bCs/>
      </w:rPr>
    </w:tblStylePr>
    <w:tblStylePr w:type="lastCol">
      <w:rPr>
        <w:b/>
        <w:bCs/>
      </w:rPr>
    </w:tblStylePr>
    <w:tblStylePr w:type="band1Vert">
      <w:tblPr/>
      <w:tcPr>
        <w:shd w:val="clear" w:color="auto" w:fill="F2F5D7" w:themeFill="accent3" w:themeFillTint="33"/>
      </w:tcPr>
    </w:tblStylePr>
    <w:tblStylePr w:type="band1Horz">
      <w:tblPr/>
      <w:tcPr>
        <w:shd w:val="clear" w:color="auto" w:fill="F2F5D7" w:themeFill="accent3" w:themeFillTint="33"/>
      </w:tcPr>
    </w:tblStylePr>
  </w:style>
  <w:style w:type="paragraph" w:styleId="NormalWeb">
    <w:name w:val="Normal (Web)"/>
    <w:basedOn w:val="Normal"/>
    <w:uiPriority w:val="99"/>
    <w:semiHidden/>
    <w:unhideWhenUsed/>
    <w:rsid w:val="0078252E"/>
    <w:pPr>
      <w:spacing w:before="100" w:beforeAutospacing="1" w:after="100" w:afterAutospacing="1" w:line="240" w:lineRule="auto"/>
    </w:pPr>
    <w:rPr>
      <w:rFonts w:ascii="Times New Roman" w:eastAsia="Times New Roman" w:hAnsi="Times New Roman" w:cs="Times New Roman"/>
      <w:sz w:val="24"/>
      <w:szCs w:val="24"/>
      <w:lang w:eastAsia="pt-PT"/>
    </w:rPr>
  </w:style>
  <w:style w:type="paragraph" w:styleId="ndice3">
    <w:name w:val="toc 3"/>
    <w:basedOn w:val="Normal"/>
    <w:next w:val="Normal"/>
    <w:autoRedefine/>
    <w:uiPriority w:val="39"/>
    <w:unhideWhenUsed/>
    <w:rsid w:val="009D2D29"/>
    <w:pPr>
      <w:spacing w:after="100"/>
      <w:ind w:left="440"/>
    </w:pPr>
  </w:style>
  <w:style w:type="paragraph" w:styleId="Textodenotaderodap">
    <w:name w:val="footnote text"/>
    <w:basedOn w:val="Normal"/>
    <w:link w:val="TextodenotaderodapCarter"/>
    <w:unhideWhenUsed/>
    <w:rsid w:val="000811BF"/>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rsid w:val="000811BF"/>
    <w:rPr>
      <w:sz w:val="20"/>
      <w:szCs w:val="20"/>
    </w:rPr>
  </w:style>
  <w:style w:type="character" w:styleId="Refdenotaderodap">
    <w:name w:val="footnote reference"/>
    <w:basedOn w:val="Tipodeletrapredefinidodopargrafo"/>
    <w:unhideWhenUsed/>
    <w:rsid w:val="000811BF"/>
    <w:rPr>
      <w:vertAlign w:val="superscript"/>
    </w:rPr>
  </w:style>
  <w:style w:type="numbering" w:customStyle="1" w:styleId="Estilo1">
    <w:name w:val="Estilo1"/>
    <w:uiPriority w:val="99"/>
    <w:rsid w:val="00A6795B"/>
    <w:pPr>
      <w:numPr>
        <w:numId w:val="3"/>
      </w:numPr>
    </w:pPr>
  </w:style>
  <w:style w:type="character" w:styleId="Hiperligaovisitada">
    <w:name w:val="FollowedHyperlink"/>
    <w:basedOn w:val="Tipodeletrapredefinidodopargrafo"/>
    <w:uiPriority w:val="99"/>
    <w:semiHidden/>
    <w:unhideWhenUsed/>
    <w:rsid w:val="00A16FF4"/>
    <w:rPr>
      <w:color w:val="BA6906" w:themeColor="followedHyperlink"/>
      <w:u w:val="single"/>
    </w:rPr>
  </w:style>
  <w:style w:type="table" w:customStyle="1" w:styleId="Tabelacomgrelha2">
    <w:name w:val="Tabela com grelha2"/>
    <w:basedOn w:val="Tabelanormal"/>
    <w:next w:val="Tabelacomgrelha"/>
    <w:uiPriority w:val="59"/>
    <w:rsid w:val="00FA663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663B"/>
    <w:pPr>
      <w:autoSpaceDE w:val="0"/>
      <w:autoSpaceDN w:val="0"/>
      <w:adjustRightInd w:val="0"/>
      <w:spacing w:after="0" w:line="240" w:lineRule="auto"/>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3953">
      <w:bodyDiv w:val="1"/>
      <w:marLeft w:val="0"/>
      <w:marRight w:val="0"/>
      <w:marTop w:val="0"/>
      <w:marBottom w:val="0"/>
      <w:divBdr>
        <w:top w:val="none" w:sz="0" w:space="0" w:color="auto"/>
        <w:left w:val="none" w:sz="0" w:space="0" w:color="auto"/>
        <w:bottom w:val="none" w:sz="0" w:space="0" w:color="auto"/>
        <w:right w:val="none" w:sz="0" w:space="0" w:color="auto"/>
      </w:divBdr>
    </w:div>
    <w:div w:id="660932938">
      <w:bodyDiv w:val="1"/>
      <w:marLeft w:val="0"/>
      <w:marRight w:val="0"/>
      <w:marTop w:val="0"/>
      <w:marBottom w:val="0"/>
      <w:divBdr>
        <w:top w:val="none" w:sz="0" w:space="0" w:color="auto"/>
        <w:left w:val="none" w:sz="0" w:space="0" w:color="auto"/>
        <w:bottom w:val="none" w:sz="0" w:space="0" w:color="auto"/>
        <w:right w:val="none" w:sz="0" w:space="0" w:color="auto"/>
      </w:divBdr>
    </w:div>
    <w:div w:id="66455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theme/theme1.xml><?xml version="1.0" encoding="utf-8"?>
<a:theme xmlns:a="http://schemas.openxmlformats.org/drawingml/2006/main" name="Aspeto">
  <a:themeElements>
    <a:clrScheme name="Personalizado 1">
      <a:dk1>
        <a:sysClr val="windowText" lastClr="000000"/>
      </a:dk1>
      <a:lt1>
        <a:sysClr val="window" lastClr="FFFFFF"/>
      </a:lt1>
      <a:dk2>
        <a:srgbClr val="50771B"/>
      </a:dk2>
      <a:lt2>
        <a:srgbClr val="FFFFFF"/>
      </a:lt2>
      <a:accent1>
        <a:srgbClr val="549E39"/>
      </a:accent1>
      <a:accent2>
        <a:srgbClr val="8AB833"/>
      </a:accent2>
      <a:accent3>
        <a:srgbClr val="C0CF3A"/>
      </a:accent3>
      <a:accent4>
        <a:srgbClr val="C5E799"/>
      </a:accent4>
      <a:accent5>
        <a:srgbClr val="E2F3CC"/>
      </a:accent5>
      <a:accent6>
        <a:srgbClr val="50771B"/>
      </a:accent6>
      <a:hlink>
        <a:srgbClr val="6B9F25"/>
      </a:hlink>
      <a:folHlink>
        <a:srgbClr val="BA6906"/>
      </a:folHlink>
    </a:clrScheme>
    <a:fontScheme name="PNAEE - FEE">
      <a:majorFont>
        <a:latin typeface="Arial Narrow"/>
        <a:ea typeface=""/>
        <a:cs typeface=""/>
      </a:majorFont>
      <a:minorFont>
        <a:latin typeface="Arial Narrow"/>
        <a:ea typeface=""/>
        <a:cs typeface=""/>
      </a:minorFont>
    </a:fontScheme>
    <a:fmtScheme name="Aspeto">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Plano de Ação para a Eficiência Energética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A6ABD8-CB59-4893-AF17-181BD86D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470</Words>
  <Characters>2543</Characters>
  <Application>Microsoft Office Word</Application>
  <DocSecurity>8</DocSecurity>
  <Lines>21</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Regulamento de submissão de candidaturas</vt:lpstr>
      <vt:lpstr>AVISO 19</vt:lpstr>
    </vt:vector>
  </TitlesOfParts>
  <Company>Fundo de Eficiência Energética</Company>
  <LinksUpToDate>false</LinksUpToDate>
  <CharactersWithSpaces>3007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Regulamento de submissão de candidaturas</dc:title>
  <dc:subject>2016</dc:subject>
  <dc:creator>Plano Nacional de Ação para a Eficiência Energética</dc:creator>
  <cp:lastModifiedBy>Carlos Inverno</cp:lastModifiedBy>
  <cp:revision>5</cp:revision>
  <cp:lastPrinted>2016-06-24T11:15:00Z</cp:lastPrinted>
  <dcterms:created xsi:type="dcterms:W3CDTF">2017-09-01T15:18:00Z</dcterms:created>
  <dcterms:modified xsi:type="dcterms:W3CDTF">2018-06-01T08:10:00Z</dcterms:modified>
</cp:coreProperties>
</file>